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7" w:type="dxa"/>
        <w:tblBorders>
          <w:bottom w:val="single" w:sz="24" w:space="0" w:color="B6D99A" w:themeColor="accent3" w:themeTint="99"/>
        </w:tblBorders>
        <w:tblLook w:val="04A0" w:firstRow="1" w:lastRow="0" w:firstColumn="1" w:lastColumn="0" w:noHBand="0" w:noVBand="1"/>
      </w:tblPr>
      <w:tblGrid>
        <w:gridCol w:w="3171"/>
        <w:gridCol w:w="7636"/>
      </w:tblGrid>
      <w:tr w:rsidR="00254BFD" w:rsidRPr="00B64F95" w14:paraId="288085B1" w14:textId="77777777" w:rsidTr="00094BBE">
        <w:trPr>
          <w:trHeight w:val="1501"/>
        </w:trPr>
        <w:tc>
          <w:tcPr>
            <w:tcW w:w="3171" w:type="dxa"/>
            <w:noWrap/>
            <w:vAlign w:val="center"/>
          </w:tcPr>
          <w:p w14:paraId="7D7F61BC" w14:textId="77777777" w:rsidR="00254BFD" w:rsidRPr="00B64F95" w:rsidRDefault="00B97C6B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  <w:noProof/>
              </w:rPr>
              <w:drawing>
                <wp:inline distT="0" distB="0" distL="0" distR="0" wp14:anchorId="545286C1" wp14:editId="7D087812">
                  <wp:extent cx="1656919" cy="1628775"/>
                  <wp:effectExtent l="0" t="0" r="635" b="0"/>
                  <wp:docPr id="15226768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00"/>
                          <a:stretch/>
                        </pic:blipFill>
                        <pic:spPr bwMode="auto">
                          <a:xfrm>
                            <a:off x="0" y="0"/>
                            <a:ext cx="1673262" cy="164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6" w:type="dxa"/>
            <w:vAlign w:val="center"/>
          </w:tcPr>
          <w:p w14:paraId="1AD57797" w14:textId="77777777" w:rsidR="00362984" w:rsidRPr="00B64F95" w:rsidRDefault="00B97C6B" w:rsidP="00194D26">
            <w:pPr>
              <w:pStyle w:val="Title"/>
              <w:jc w:val="center"/>
            </w:pPr>
            <w:r w:rsidRPr="00B64F95">
              <w:t>Crook County Cemetery Improvement District</w:t>
            </w:r>
          </w:p>
          <w:p w14:paraId="0A598CF0" w14:textId="77777777" w:rsidR="00676A9D" w:rsidRPr="00B64F95" w:rsidRDefault="00A35811" w:rsidP="00194D26">
            <w:pPr>
              <w:pStyle w:val="Subtitle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February </w:t>
            </w:r>
            <w:r w:rsidR="006E3DE9">
              <w:rPr>
                <w:rFonts w:asciiTheme="majorHAnsi" w:hAnsiTheme="majorHAnsi"/>
              </w:rPr>
              <w:t>16</w:t>
            </w:r>
            <w:r w:rsidR="006E3DE9" w:rsidRPr="006E3DE9">
              <w:rPr>
                <w:rFonts w:asciiTheme="majorHAnsi" w:hAnsiTheme="majorHAnsi"/>
                <w:vertAlign w:val="superscript"/>
              </w:rPr>
              <w:t>th</w:t>
            </w:r>
            <w:r w:rsidR="006E3DE9">
              <w:rPr>
                <w:rFonts w:asciiTheme="majorHAnsi" w:hAnsiTheme="majorHAnsi"/>
              </w:rPr>
              <w:t>,</w:t>
            </w:r>
            <w:r w:rsidR="00CB638B">
              <w:rPr>
                <w:rFonts w:asciiTheme="majorHAnsi" w:hAnsiTheme="majorHAnsi"/>
              </w:rPr>
              <w:t xml:space="preserve"> 202</w:t>
            </w:r>
            <w:r w:rsidR="00782B49">
              <w:rPr>
                <w:rFonts w:asciiTheme="majorHAnsi" w:hAnsiTheme="majorHAnsi"/>
              </w:rPr>
              <w:t>6</w:t>
            </w:r>
            <w:r w:rsidR="00B97C6B" w:rsidRPr="00B64F95">
              <w:rPr>
                <w:rFonts w:asciiTheme="majorHAnsi" w:hAnsiTheme="majorHAnsi"/>
              </w:rPr>
              <w:t xml:space="preserve"> Board Meeting</w:t>
            </w:r>
            <w:r w:rsidR="00B378CF" w:rsidRPr="00B64F95">
              <w:rPr>
                <w:rFonts w:asciiTheme="majorHAnsi" w:hAnsiTheme="majorHAnsi"/>
              </w:rPr>
              <w:br/>
              <w:t>1555 N. Main Street, Prineville Oregon</w:t>
            </w:r>
          </w:p>
        </w:tc>
      </w:tr>
    </w:tbl>
    <w:p w14:paraId="65959B1C" w14:textId="667F46A7" w:rsidR="000B6278" w:rsidRPr="00B64F95" w:rsidRDefault="00B97C6B" w:rsidP="00817A10">
      <w:pPr>
        <w:jc w:val="center"/>
        <w:rPr>
          <w:rFonts w:asciiTheme="majorHAnsi" w:hAnsiTheme="majorHAnsi"/>
        </w:rPr>
      </w:pPr>
      <w:r w:rsidRPr="00B64F95">
        <w:rPr>
          <w:rFonts w:asciiTheme="majorHAnsi" w:hAnsiTheme="majorHAnsi"/>
        </w:rPr>
        <w:t xml:space="preserve">Date: </w:t>
      </w:r>
      <w:r w:rsidR="00A8121C">
        <w:rPr>
          <w:rFonts w:asciiTheme="majorHAnsi" w:hAnsiTheme="majorHAnsi"/>
        </w:rPr>
        <w:t>April,</w:t>
      </w:r>
      <w:r w:rsidR="00080DD6">
        <w:rPr>
          <w:rFonts w:asciiTheme="majorHAnsi" w:hAnsiTheme="majorHAnsi"/>
        </w:rPr>
        <w:t xml:space="preserve"> 1</w:t>
      </w:r>
      <w:r w:rsidR="00A8121C">
        <w:rPr>
          <w:rFonts w:asciiTheme="majorHAnsi" w:hAnsiTheme="majorHAnsi"/>
        </w:rPr>
        <w:t>3</w:t>
      </w:r>
      <w:r w:rsidR="00B20C64">
        <w:rPr>
          <w:rFonts w:asciiTheme="majorHAnsi" w:hAnsiTheme="majorHAnsi"/>
        </w:rPr>
        <w:t xml:space="preserve"> 2026</w:t>
      </w:r>
      <w:r w:rsidR="00540426">
        <w:rPr>
          <w:rFonts w:asciiTheme="majorHAnsi" w:hAnsiTheme="majorHAnsi"/>
        </w:rPr>
        <w:t xml:space="preserve"> </w:t>
      </w:r>
      <w:r w:rsidR="00817A10">
        <w:rPr>
          <w:rFonts w:asciiTheme="majorHAnsi" w:hAnsiTheme="majorHAnsi"/>
        </w:rPr>
        <w:tab/>
      </w:r>
      <w:r w:rsidR="00817A10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  <w:t xml:space="preserve">Time: </w:t>
      </w:r>
      <w:r w:rsidR="00CB638B">
        <w:rPr>
          <w:rFonts w:asciiTheme="majorHAnsi" w:hAnsiTheme="majorHAnsi"/>
        </w:rPr>
        <w:t>1:</w:t>
      </w:r>
      <w:r w:rsidR="00B20C64">
        <w:rPr>
          <w:rFonts w:asciiTheme="majorHAnsi" w:hAnsiTheme="majorHAnsi"/>
        </w:rPr>
        <w:t>0</w:t>
      </w:r>
      <w:r w:rsidR="00CB638B">
        <w:rPr>
          <w:rFonts w:asciiTheme="majorHAnsi" w:hAnsiTheme="majorHAnsi"/>
        </w:rPr>
        <w:t>0pm</w:t>
      </w:r>
    </w:p>
    <w:p w14:paraId="376C69C6" w14:textId="77777777" w:rsidR="000B6278" w:rsidRPr="00B64F95" w:rsidRDefault="000B6278" w:rsidP="000B6278">
      <w:pPr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86C157" w:themeColor="accent3"/>
          <w:left w:val="single" w:sz="4" w:space="0" w:color="86C157" w:themeColor="accent3"/>
          <w:bottom w:val="single" w:sz="4" w:space="0" w:color="86C157" w:themeColor="accent3"/>
          <w:right w:val="single" w:sz="4" w:space="0" w:color="86C157" w:themeColor="accent3"/>
          <w:insideH w:val="single" w:sz="4" w:space="0" w:color="86C157" w:themeColor="accent3"/>
          <w:insideV w:val="single" w:sz="4" w:space="0" w:color="86C157" w:themeColor="accent3"/>
        </w:tblBorders>
        <w:tblLook w:val="0600" w:firstRow="0" w:lastRow="0" w:firstColumn="0" w:lastColumn="0" w:noHBand="1" w:noVBand="1"/>
        <w:tblDescription w:val="Agenda items table"/>
      </w:tblPr>
      <w:tblGrid>
        <w:gridCol w:w="2155"/>
        <w:gridCol w:w="1714"/>
        <w:gridCol w:w="2336"/>
        <w:gridCol w:w="2250"/>
        <w:gridCol w:w="336"/>
        <w:gridCol w:w="1999"/>
      </w:tblGrid>
      <w:tr w:rsidR="00A569D1" w:rsidRPr="00B64F95" w14:paraId="2B85B5B1" w14:textId="77777777" w:rsidTr="00CE61FE">
        <w:trPr>
          <w:trHeight w:val="512"/>
          <w:jc w:val="center"/>
        </w:trPr>
        <w:tc>
          <w:tcPr>
            <w:tcW w:w="10790" w:type="dxa"/>
            <w:gridSpan w:val="6"/>
            <w:shd w:val="clear" w:color="auto" w:fill="E6F2DD" w:themeFill="accent3" w:themeFillTint="33"/>
            <w:vAlign w:val="center"/>
          </w:tcPr>
          <w:p w14:paraId="55229A49" w14:textId="77777777" w:rsidR="00A569D1" w:rsidRPr="00887A3C" w:rsidRDefault="00A569D1" w:rsidP="00887A3C">
            <w:pPr>
              <w:pStyle w:val="Heading1"/>
              <w:spacing w:before="120" w:line="120" w:lineRule="auto"/>
              <w:jc w:val="center"/>
              <w:rPr>
                <w:sz w:val="28"/>
                <w:szCs w:val="28"/>
              </w:rPr>
            </w:pPr>
            <w:r w:rsidRPr="00887A3C">
              <w:rPr>
                <w:sz w:val="28"/>
                <w:szCs w:val="28"/>
              </w:rPr>
              <w:t>In Attendance</w:t>
            </w:r>
          </w:p>
        </w:tc>
      </w:tr>
      <w:tr w:rsidR="00A569D1" w:rsidRPr="00B64F95" w14:paraId="76825F7C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4398129B" w14:textId="4C9A7C32" w:rsidR="00A569D1" w:rsidRPr="00F34A6B" w:rsidRDefault="00A8121C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Susan Herm</w:t>
            </w:r>
            <w:r w:rsidR="00D42286">
              <w:rPr>
                <w:rFonts w:asciiTheme="majorHAnsi" w:hAnsiTheme="majorHAnsi"/>
                <w:b/>
                <w:bCs/>
              </w:rPr>
              <w:t>reck</w:t>
            </w:r>
          </w:p>
        </w:tc>
        <w:tc>
          <w:tcPr>
            <w:tcW w:w="1714" w:type="dxa"/>
            <w:vAlign w:val="center"/>
          </w:tcPr>
          <w:p w14:paraId="3C0E8CD7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Gary Bedotha</w:t>
            </w:r>
          </w:p>
        </w:tc>
        <w:tc>
          <w:tcPr>
            <w:tcW w:w="2336" w:type="dxa"/>
            <w:vAlign w:val="center"/>
          </w:tcPr>
          <w:p w14:paraId="153DE75B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Craig Yustat</w:t>
            </w:r>
          </w:p>
        </w:tc>
        <w:tc>
          <w:tcPr>
            <w:tcW w:w="2250" w:type="dxa"/>
            <w:vAlign w:val="center"/>
          </w:tcPr>
          <w:p w14:paraId="02E139F8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Annalisa Peer</w:t>
            </w:r>
          </w:p>
        </w:tc>
        <w:tc>
          <w:tcPr>
            <w:tcW w:w="2335" w:type="dxa"/>
            <w:gridSpan w:val="2"/>
          </w:tcPr>
          <w:p w14:paraId="1579A382" w14:textId="77777777" w:rsidR="00A569D1" w:rsidRPr="00F34A6B" w:rsidRDefault="00A569D1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A569D1" w:rsidRPr="00B64F95" w14:paraId="2E4FD187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0295FDCE" w14:textId="76D04F8A" w:rsidR="00A569D1" w:rsidRPr="00B64F95" w:rsidRDefault="00A8121C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Director</w:t>
            </w:r>
          </w:p>
        </w:tc>
        <w:tc>
          <w:tcPr>
            <w:tcW w:w="1714" w:type="dxa"/>
            <w:vAlign w:val="center"/>
          </w:tcPr>
          <w:p w14:paraId="4F366EB9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Secretary </w:t>
            </w:r>
          </w:p>
        </w:tc>
        <w:tc>
          <w:tcPr>
            <w:tcW w:w="2336" w:type="dxa"/>
            <w:vAlign w:val="center"/>
          </w:tcPr>
          <w:p w14:paraId="76429376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Manager</w:t>
            </w:r>
          </w:p>
        </w:tc>
        <w:tc>
          <w:tcPr>
            <w:tcW w:w="2250" w:type="dxa"/>
            <w:vAlign w:val="center"/>
          </w:tcPr>
          <w:p w14:paraId="7320080E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Administrative Assistant</w:t>
            </w:r>
          </w:p>
        </w:tc>
        <w:tc>
          <w:tcPr>
            <w:tcW w:w="2335" w:type="dxa"/>
            <w:gridSpan w:val="2"/>
          </w:tcPr>
          <w:p w14:paraId="2EE1FA65" w14:textId="77777777" w:rsidR="00A569D1" w:rsidRPr="00B64F95" w:rsidRDefault="00A569D1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0407B2" w:rsidRPr="00B64F95" w14:paraId="7152B9B4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472603E8" w14:textId="77777777" w:rsidR="000407B2" w:rsidRPr="000407B2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14" w:type="dxa"/>
            <w:vAlign w:val="center"/>
          </w:tcPr>
          <w:p w14:paraId="1870A949" w14:textId="77777777" w:rsidR="000407B2" w:rsidRPr="0010135E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14:paraId="351B0C5E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69B64A7D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11547D2C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0407B2" w:rsidRPr="00B64F95" w14:paraId="3D0DE65D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0DAB1B7D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14" w:type="dxa"/>
            <w:vAlign w:val="center"/>
          </w:tcPr>
          <w:p w14:paraId="784A4FDE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6" w:type="dxa"/>
            <w:vAlign w:val="center"/>
          </w:tcPr>
          <w:p w14:paraId="55E6E019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15300104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6DA3B970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9F2BFB" w:rsidRPr="00B64F95" w14:paraId="4B655B46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76"/>
          <w:tblHeader/>
        </w:trPr>
        <w:tc>
          <w:tcPr>
            <w:tcW w:w="87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8" w:type="dxa"/>
              <w:right w:w="115" w:type="dxa"/>
            </w:tcMar>
            <w:vAlign w:val="center"/>
          </w:tcPr>
          <w:p w14:paraId="594B4E2F" w14:textId="77777777" w:rsidR="009F2BFB" w:rsidRPr="00B64F95" w:rsidRDefault="009F2BFB" w:rsidP="00285004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33718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</w:p>
        </w:tc>
      </w:tr>
      <w:tr w:rsidR="009F2BFB" w:rsidRPr="00B64F95" w14:paraId="68E0A5EA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359"/>
          <w:tblHeader/>
        </w:trPr>
        <w:tc>
          <w:tcPr>
            <w:tcW w:w="8791" w:type="dxa"/>
            <w:gridSpan w:val="5"/>
            <w:tcBorders>
              <w:top w:val="single" w:sz="4" w:space="0" w:color="auto"/>
            </w:tcBorders>
            <w:shd w:val="clear" w:color="auto" w:fill="E6F2DD" w:themeFill="accent3" w:themeFillTint="33"/>
            <w:tcMar>
              <w:left w:w="288" w:type="dxa"/>
              <w:right w:w="115" w:type="dxa"/>
            </w:tcMar>
            <w:vAlign w:val="center"/>
          </w:tcPr>
          <w:p w14:paraId="0A6B782E" w14:textId="77777777" w:rsidR="009F2BFB" w:rsidRPr="00887A3C" w:rsidRDefault="00000000" w:rsidP="00887A3C">
            <w:pPr>
              <w:spacing w:before="120" w:after="120" w:line="24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Item:"/>
                <w:tag w:val="Item:"/>
                <w:id w:val="614954302"/>
                <w:placeholder>
                  <w:docPart w:val="A90E0F0CF9BB4D73A3448EBB92185523"/>
                </w:placeholder>
                <w:temporary/>
                <w:showingPlcHdr/>
                <w15:appearance w15:val="hidden"/>
              </w:sdtPr>
              <w:sdtContent>
                <w:r w:rsidR="009F2BFB" w:rsidRPr="00887A3C">
                  <w:rPr>
                    <w:rStyle w:val="Heading1Char"/>
                    <w:sz w:val="22"/>
                    <w:szCs w:val="22"/>
                  </w:rPr>
                  <w:t>Item</w:t>
                </w:r>
              </w:sdtContent>
            </w:sdt>
            <w:r w:rsidR="009F2BFB" w:rsidRPr="00887A3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6F2DD" w:themeFill="accent3" w:themeFillTint="33"/>
            <w:vAlign w:val="center"/>
          </w:tcPr>
          <w:p w14:paraId="57EE37D4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 xml:space="preserve"> </w:t>
            </w:r>
          </w:p>
        </w:tc>
      </w:tr>
      <w:tr w:rsidR="009F2BFB" w:rsidRPr="00B64F95" w14:paraId="1C742C9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D4A036A" w14:textId="77777777" w:rsidR="009F2BFB" w:rsidRPr="00825684" w:rsidRDefault="009F2BFB" w:rsidP="0087463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825684">
              <w:rPr>
                <w:rFonts w:asciiTheme="majorHAnsi" w:hAnsiTheme="majorHAnsi"/>
                <w:sz w:val="24"/>
                <w:szCs w:val="24"/>
              </w:rPr>
              <w:t>Meeting was called to order</w:t>
            </w:r>
          </w:p>
          <w:p w14:paraId="6B71A138" w14:textId="77777777" w:rsidR="00267292" w:rsidRDefault="00495CE6" w:rsidP="00874637">
            <w:pPr>
              <w:pStyle w:val="ListParagraph"/>
              <w:rPr>
                <w:rFonts w:asciiTheme="majorHAnsi" w:hAnsiTheme="majorHAnsi"/>
              </w:rPr>
            </w:pPr>
            <w:r w:rsidRPr="00134140">
              <w:rPr>
                <w:rFonts w:asciiTheme="majorHAnsi" w:hAnsiTheme="majorHAnsi"/>
              </w:rPr>
              <w:t>The</w:t>
            </w:r>
            <w:r w:rsidR="00285004" w:rsidRPr="00134140">
              <w:rPr>
                <w:rFonts w:asciiTheme="majorHAnsi" w:hAnsiTheme="majorHAnsi"/>
              </w:rPr>
              <w:t xml:space="preserve"> </w:t>
            </w:r>
            <w:r w:rsidR="000407B2" w:rsidRPr="00134140">
              <w:rPr>
                <w:rFonts w:asciiTheme="majorHAnsi" w:hAnsiTheme="majorHAnsi"/>
              </w:rPr>
              <w:t>board meeting</w:t>
            </w:r>
            <w:r w:rsidRPr="00134140">
              <w:rPr>
                <w:rFonts w:asciiTheme="majorHAnsi" w:hAnsiTheme="majorHAnsi"/>
              </w:rPr>
              <w:t xml:space="preserve"> of the Crook County Cemetery District </w:t>
            </w:r>
            <w:r w:rsidR="00825684">
              <w:rPr>
                <w:rFonts w:asciiTheme="majorHAnsi" w:hAnsiTheme="majorHAnsi"/>
              </w:rPr>
              <w:t>was</w:t>
            </w:r>
            <w:r w:rsidRPr="00134140">
              <w:rPr>
                <w:rFonts w:asciiTheme="majorHAnsi" w:hAnsiTheme="majorHAnsi"/>
              </w:rPr>
              <w:t xml:space="preserve"> called to order with quorum present. </w:t>
            </w:r>
          </w:p>
          <w:p w14:paraId="0142C587" w14:textId="77777777" w:rsidR="00F5299D" w:rsidRPr="00134140" w:rsidRDefault="00F5299D" w:rsidP="00874637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99" w:type="dxa"/>
            <w:vAlign w:val="center"/>
          </w:tcPr>
          <w:p w14:paraId="79A079F9" w14:textId="2319A79F" w:rsidR="009F2BFB" w:rsidRPr="00D353F8" w:rsidRDefault="00D42286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Gary Bedortha</w:t>
            </w:r>
            <w:r w:rsidR="009F2BFB" w:rsidRPr="00D353F8">
              <w:rPr>
                <w:rFonts w:asciiTheme="majorHAnsi" w:hAnsiTheme="majorHAnsi"/>
                <w:sz w:val="20"/>
                <w:szCs w:val="20"/>
              </w:rPr>
              <w:t xml:space="preserve"> called meeting to order</w:t>
            </w:r>
          </w:p>
        </w:tc>
      </w:tr>
      <w:tr w:rsidR="007B52DA" w:rsidRPr="00B64F95" w14:paraId="34375B7D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2FDE4CEE" w14:textId="1C57107C" w:rsidR="00F5299D" w:rsidRPr="0044757A" w:rsidRDefault="0044757A" w:rsidP="0044757A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Approval of the meeting </w:t>
            </w:r>
            <w:r w:rsidR="009D209B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minutes from </w:t>
            </w:r>
            <w:r w:rsidR="00D42286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March</w:t>
            </w:r>
            <w:r w:rsidR="00FA7A6B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16</w:t>
            </w:r>
            <w:r w:rsidR="009D209B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, 2026</w:t>
            </w:r>
          </w:p>
        </w:tc>
        <w:tc>
          <w:tcPr>
            <w:tcW w:w="1999" w:type="dxa"/>
            <w:vAlign w:val="center"/>
          </w:tcPr>
          <w:p w14:paraId="18F96F81" w14:textId="28FAEA23" w:rsidR="003C454F" w:rsidRPr="00D353F8" w:rsidRDefault="00185A9D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Approval was tabled until next board meeting</w:t>
            </w:r>
            <w:r w:rsidR="003C454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9D209B" w:rsidRPr="00B64F95" w14:paraId="56904847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ABDAA05" w14:textId="77777777" w:rsidR="009D209B" w:rsidRDefault="009D209B" w:rsidP="009D209B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Approval of the bills </w:t>
            </w:r>
          </w:p>
          <w:p w14:paraId="693052F6" w14:textId="77777777" w:rsidR="009D209B" w:rsidRPr="00874637" w:rsidRDefault="009D209B" w:rsidP="009D209B">
            <w:pPr>
              <w:pStyle w:val="ListParagraph"/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99" w:type="dxa"/>
            <w:vAlign w:val="center"/>
          </w:tcPr>
          <w:p w14:paraId="7DEB9CB4" w14:textId="12A21E9E" w:rsidR="009D209B" w:rsidRDefault="00622368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</w:t>
            </w:r>
            <w:r w:rsidR="003C454F">
              <w:rPr>
                <w:rFonts w:asciiTheme="majorHAnsi" w:hAnsiTheme="majorHAnsi"/>
                <w:sz w:val="20"/>
                <w:szCs w:val="20"/>
              </w:rPr>
              <w:t xml:space="preserve"> made a motion to </w:t>
            </w:r>
            <w:r w:rsidR="009D209B" w:rsidRPr="00D353F8">
              <w:rPr>
                <w:rFonts w:asciiTheme="majorHAnsi" w:hAnsiTheme="majorHAnsi"/>
                <w:sz w:val="20"/>
                <w:szCs w:val="20"/>
              </w:rPr>
              <w:t>approve the bills</w:t>
            </w:r>
          </w:p>
          <w:p w14:paraId="52E79076" w14:textId="70F38D12" w:rsidR="009D209B" w:rsidRDefault="00185A9D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</w:t>
            </w:r>
            <w:r w:rsidR="009D209B">
              <w:rPr>
                <w:rFonts w:asciiTheme="majorHAnsi" w:hAnsiTheme="majorHAnsi"/>
                <w:sz w:val="20"/>
                <w:szCs w:val="20"/>
              </w:rPr>
              <w:t>-Yes</w:t>
            </w:r>
          </w:p>
          <w:p w14:paraId="189DEE70" w14:textId="7777777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Bedortha-Yes</w:t>
            </w:r>
          </w:p>
          <w:p w14:paraId="7DD103EB" w14:textId="7777777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eastAsiaTheme="minorHAnsi" w:hAnsiTheme="majorHAnsi" w:cs="Arial"/>
                <w:kern w:val="2"/>
                <w:sz w:val="20"/>
                <w:szCs w:val="20"/>
                <w:lang w:eastAsia="en-US"/>
                <w14:ligatures w14:val="standardContextual"/>
              </w:rPr>
              <w:t>Motion passed</w:t>
            </w:r>
          </w:p>
        </w:tc>
      </w:tr>
      <w:tr w:rsidR="009D209B" w:rsidRPr="00B64F95" w14:paraId="37B7ADD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831BA02" w14:textId="77777777" w:rsidR="009D209B" w:rsidRDefault="003C454F" w:rsidP="009D209B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Reports</w:t>
            </w:r>
          </w:p>
          <w:p w14:paraId="26B9E659" w14:textId="47BE3E34" w:rsidR="00D254B6" w:rsidRDefault="00D254B6" w:rsidP="00D254B6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 w:rsidRP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Financial</w:t>
            </w:r>
            <w:r w:rsid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- </w:t>
            </w:r>
            <w:r w:rsidR="00622368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Report received, discussion tabled </w:t>
            </w:r>
          </w:p>
          <w:p w14:paraId="44C6B57B" w14:textId="0B33A479" w:rsidR="00880CDE" w:rsidRDefault="00880CDE" w:rsidP="00880CDE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</w:p>
          <w:p w14:paraId="162CFEA9" w14:textId="77777777" w:rsidR="00C64F51" w:rsidRDefault="00D442BC" w:rsidP="00635048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Operations-</w:t>
            </w:r>
            <w:r w:rsidR="00880CDE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Presented by Craig Yustat</w:t>
            </w:r>
          </w:p>
          <w:p w14:paraId="57325E1A" w14:textId="140490E4" w:rsidR="00C00BCE" w:rsidRPr="00635048" w:rsidRDefault="00B85237" w:rsidP="00C64F51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The arborist finished up work at Juniper Haven, </w:t>
            </w:r>
            <w:r w:rsidR="00AF69B4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sprinkler maintenance is on going and a new columbarium is set to be purchased for Juniper Haven. </w:t>
            </w:r>
            <w:r w:rsidR="00622368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4250FAF0" w14:textId="7777777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209B" w:rsidRPr="00B64F95" w14:paraId="46B15D8C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C940298" w14:textId="77777777" w:rsidR="009D209B" w:rsidRDefault="007E21D9" w:rsidP="007E21D9">
            <w:pPr>
              <w:pStyle w:val="Heading1"/>
              <w:rPr>
                <w:color w:val="426626" w:themeColor="accent3" w:themeShade="80"/>
              </w:rPr>
            </w:pPr>
            <w:r w:rsidRPr="00B00586">
              <w:rPr>
                <w:color w:val="426626" w:themeColor="accent3" w:themeShade="80"/>
              </w:rPr>
              <w:lastRenderedPageBreak/>
              <w:t xml:space="preserve">Old Business </w:t>
            </w:r>
            <w:r w:rsidR="00E76D1D" w:rsidRPr="00B00586">
              <w:rPr>
                <w:color w:val="426626" w:themeColor="accent3" w:themeShade="80"/>
              </w:rPr>
              <w:t xml:space="preserve"> </w:t>
            </w:r>
          </w:p>
          <w:p w14:paraId="7534489F" w14:textId="77777777" w:rsidR="007C51A9" w:rsidRPr="007C51A9" w:rsidRDefault="007C51A9" w:rsidP="007C51A9"/>
        </w:tc>
        <w:tc>
          <w:tcPr>
            <w:tcW w:w="1999" w:type="dxa"/>
            <w:vAlign w:val="center"/>
          </w:tcPr>
          <w:p w14:paraId="71D2FFEF" w14:textId="77777777" w:rsidR="00A132A4" w:rsidRDefault="00A132A4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9D209B" w:rsidRPr="00B64F95" w14:paraId="6BFEA5BE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082F65B" w14:textId="77777777" w:rsidR="009D209B" w:rsidRPr="007E21D9" w:rsidRDefault="00B12FA3" w:rsidP="007E21D9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 w:rsidRPr="007E21D9">
              <w:rPr>
                <w:rFonts w:asciiTheme="majorHAnsi" w:hAnsiTheme="majorHAnsi"/>
                <w:sz w:val="24"/>
                <w:szCs w:val="24"/>
              </w:rPr>
              <w:t xml:space="preserve">Continuing Juniper Haven Boundaries Discussion </w:t>
            </w:r>
          </w:p>
          <w:p w14:paraId="0B31C625" w14:textId="77777777" w:rsidR="009D209B" w:rsidRPr="00FB7B50" w:rsidRDefault="00D30B91" w:rsidP="009D209B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 xml:space="preserve">Further discussion will be tabled until the next board meeting once Yustat and Bedortha </w:t>
            </w:r>
            <w:r w:rsidR="00DF096A">
              <w:rPr>
                <w:rFonts w:asciiTheme="majorHAnsi" w:hAnsiTheme="majorHAnsi"/>
              </w:rPr>
              <w:t>meet</w:t>
            </w:r>
            <w:r w:rsidR="00262D5A">
              <w:rPr>
                <w:rFonts w:asciiTheme="majorHAnsi" w:hAnsiTheme="majorHAnsi"/>
              </w:rPr>
              <w:t xml:space="preserve"> with the property owner of the mill and </w:t>
            </w:r>
            <w:r w:rsidR="00C630AC">
              <w:rPr>
                <w:rFonts w:asciiTheme="majorHAnsi" w:hAnsiTheme="majorHAnsi"/>
              </w:rPr>
              <w:t>review</w:t>
            </w:r>
            <w:r w:rsidR="002132A6">
              <w:rPr>
                <w:rFonts w:asciiTheme="majorHAnsi" w:hAnsiTheme="majorHAnsi"/>
              </w:rPr>
              <w:t xml:space="preserve"> easements</w:t>
            </w:r>
            <w:r w:rsidR="00CE0D6F">
              <w:rPr>
                <w:rFonts w:asciiTheme="majorHAnsi" w:hAnsiTheme="majorHAnsi"/>
              </w:rPr>
              <w:t xml:space="preserve"> with them.</w:t>
            </w:r>
          </w:p>
        </w:tc>
        <w:tc>
          <w:tcPr>
            <w:tcW w:w="1999" w:type="dxa"/>
            <w:vAlign w:val="center"/>
          </w:tcPr>
          <w:p w14:paraId="0F8B3F0E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66532A" w:rsidRPr="00B64F95" w14:paraId="4DE59E65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8BFD1D1" w14:textId="77777777" w:rsidR="002E45A7" w:rsidRDefault="00BB7BED" w:rsidP="00C60A9A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Addressing Past Due Accounts</w:t>
            </w:r>
          </w:p>
          <w:p w14:paraId="7B9DD557" w14:textId="1706D0F5" w:rsidR="00BB7BED" w:rsidRPr="002E45A7" w:rsidRDefault="00BB7BED" w:rsidP="002E45A7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  <w:r>
              <w:t xml:space="preserve">The board was </w:t>
            </w:r>
            <w:r w:rsidR="00E62B84">
              <w:t>presented with a list of past due accounts dating back to 20</w:t>
            </w:r>
            <w:r w:rsidR="009767C8">
              <w:t xml:space="preserve">21. The board asked that all future </w:t>
            </w:r>
            <w:r w:rsidR="00C60A9A">
              <w:t xml:space="preserve">invoices </w:t>
            </w:r>
            <w:r w:rsidR="00787AE7">
              <w:t>be mai</w:t>
            </w:r>
            <w:r w:rsidR="00F4259B">
              <w:t xml:space="preserve">led with return receipts to ensure they customer was delivered to the correct address. </w:t>
            </w:r>
            <w:r w:rsidR="00E22D37">
              <w:t xml:space="preserve">Past due invoices for plots </w:t>
            </w:r>
            <w:r w:rsidR="002C7FF7">
              <w:t>will be reviewed at the next meeting to consider</w:t>
            </w:r>
            <w:r w:rsidR="000C2B5F">
              <w:t xml:space="preserve"> further action to recoup lost funds. </w:t>
            </w:r>
            <w:r w:rsidR="002C7FF7">
              <w:t xml:space="preserve"> </w:t>
            </w:r>
          </w:p>
        </w:tc>
        <w:tc>
          <w:tcPr>
            <w:tcW w:w="1999" w:type="dxa"/>
            <w:vAlign w:val="center"/>
          </w:tcPr>
          <w:p w14:paraId="710E5527" w14:textId="77777777" w:rsidR="0066532A" w:rsidRPr="00B64F95" w:rsidRDefault="0066532A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3CC6EF7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232969EE" w14:textId="77777777" w:rsidR="009D209B" w:rsidRPr="00964210" w:rsidRDefault="009A7222" w:rsidP="00B0058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 w:rsidRPr="00B005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262CB" w:rsidRPr="00964210">
              <w:rPr>
                <w:rFonts w:asciiTheme="majorHAnsi" w:hAnsiTheme="majorHAnsi"/>
                <w:sz w:val="24"/>
                <w:szCs w:val="24"/>
              </w:rPr>
              <w:t xml:space="preserve">Projects/ Changes for the New Year </w:t>
            </w:r>
          </w:p>
          <w:p w14:paraId="06D18557" w14:textId="6269036D" w:rsidR="00821782" w:rsidRPr="00964210" w:rsidRDefault="00727016" w:rsidP="00821782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</w:rPr>
            </w:pPr>
            <w:r w:rsidRPr="00964210">
              <w:rPr>
                <w:rFonts w:asciiTheme="majorHAnsi" w:hAnsiTheme="majorHAnsi"/>
              </w:rPr>
              <w:t xml:space="preserve">Sprinklers </w:t>
            </w:r>
          </w:p>
          <w:p w14:paraId="0694444F" w14:textId="20AF8DCF" w:rsidR="00727016" w:rsidRPr="00964210" w:rsidRDefault="00727016" w:rsidP="00727016">
            <w:pPr>
              <w:pStyle w:val="ListParagraph"/>
              <w:ind w:left="1440"/>
              <w:rPr>
                <w:rFonts w:asciiTheme="majorHAnsi" w:hAnsiTheme="majorHAnsi"/>
              </w:rPr>
            </w:pPr>
            <w:r w:rsidRPr="00964210">
              <w:rPr>
                <w:rFonts w:asciiTheme="majorHAnsi" w:hAnsiTheme="majorHAnsi"/>
              </w:rPr>
              <w:t>Yust</w:t>
            </w:r>
            <w:r w:rsidR="001E4AC4" w:rsidRPr="00964210">
              <w:rPr>
                <w:rFonts w:asciiTheme="majorHAnsi" w:hAnsiTheme="majorHAnsi"/>
              </w:rPr>
              <w:t xml:space="preserve">at is working on fixing sprinkler issues that arose last summer. </w:t>
            </w:r>
            <w:r w:rsidR="00292988" w:rsidRPr="00964210">
              <w:rPr>
                <w:rFonts w:asciiTheme="majorHAnsi" w:hAnsiTheme="majorHAnsi"/>
              </w:rPr>
              <w:t xml:space="preserve">Temporary help was not hired. </w:t>
            </w:r>
          </w:p>
          <w:p w14:paraId="07DCC7D1" w14:textId="21AD89D7" w:rsidR="00821782" w:rsidRPr="00964210" w:rsidRDefault="00887254" w:rsidP="00BB29C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</w:rPr>
            </w:pPr>
            <w:r w:rsidRPr="00964210">
              <w:rPr>
                <w:rFonts w:asciiTheme="majorHAnsi" w:hAnsiTheme="majorHAnsi"/>
              </w:rPr>
              <w:t xml:space="preserve">Powell Butte Extension </w:t>
            </w:r>
          </w:p>
          <w:p w14:paraId="1F5556E5" w14:textId="31B9297B" w:rsidR="006D6317" w:rsidRPr="00BB29C5" w:rsidRDefault="00C97821" w:rsidP="00887254">
            <w:pPr>
              <w:pStyle w:val="ListParagraph"/>
              <w:ind w:left="1440"/>
              <w:rPr>
                <w:rFonts w:asciiTheme="majorHAnsi" w:hAnsiTheme="majorHAnsi"/>
              </w:rPr>
            </w:pPr>
            <w:r w:rsidRPr="00964210">
              <w:rPr>
                <w:rFonts w:asciiTheme="majorHAnsi" w:hAnsiTheme="majorHAnsi"/>
              </w:rPr>
              <w:t xml:space="preserve">The Powell Butte Cemetery was </w:t>
            </w:r>
            <w:r w:rsidR="00633A56" w:rsidRPr="00964210">
              <w:rPr>
                <w:rFonts w:asciiTheme="majorHAnsi" w:hAnsiTheme="majorHAnsi"/>
              </w:rPr>
              <w:t xml:space="preserve">surveyed and a temporary fence put in place to mark the cemetery </w:t>
            </w:r>
            <w:r w:rsidR="000009F3" w:rsidRPr="00964210">
              <w:rPr>
                <w:rFonts w:asciiTheme="majorHAnsi" w:hAnsiTheme="majorHAnsi"/>
              </w:rPr>
              <w:t xml:space="preserve">boundary. </w:t>
            </w:r>
            <w:r w:rsidR="007126B1" w:rsidRPr="00964210">
              <w:rPr>
                <w:rFonts w:asciiTheme="majorHAnsi" w:hAnsiTheme="majorHAnsi"/>
              </w:rPr>
              <w:t xml:space="preserve">A proper fence will be </w:t>
            </w:r>
            <w:r w:rsidR="002A04D2" w:rsidRPr="00964210">
              <w:rPr>
                <w:rFonts w:asciiTheme="majorHAnsi" w:hAnsiTheme="majorHAnsi"/>
              </w:rPr>
              <w:t xml:space="preserve">installed </w:t>
            </w:r>
            <w:r w:rsidR="00E830DE" w:rsidRPr="00964210">
              <w:rPr>
                <w:rFonts w:asciiTheme="majorHAnsi" w:hAnsiTheme="majorHAnsi"/>
              </w:rPr>
              <w:t>in the coming months. Water right</w:t>
            </w:r>
            <w:r w:rsidR="00714903" w:rsidRPr="00964210">
              <w:rPr>
                <w:rFonts w:asciiTheme="majorHAnsi" w:hAnsiTheme="majorHAnsi"/>
              </w:rPr>
              <w:t>s</w:t>
            </w:r>
            <w:r w:rsidR="00E830DE" w:rsidRPr="00964210">
              <w:rPr>
                <w:rFonts w:asciiTheme="majorHAnsi" w:hAnsiTheme="majorHAnsi"/>
              </w:rPr>
              <w:t xml:space="preserve"> are being checked with </w:t>
            </w:r>
            <w:r w:rsidR="007B1F8B" w:rsidRPr="00964210">
              <w:rPr>
                <w:rFonts w:asciiTheme="majorHAnsi" w:hAnsiTheme="majorHAnsi"/>
              </w:rPr>
              <w:t>CIOD to cover expanded area.</w:t>
            </w:r>
            <w:r w:rsidR="007B1F8B">
              <w:rPr>
                <w:rFonts w:asciiTheme="majorHAnsi" w:hAnsiTheme="majorHAnsi"/>
              </w:rPr>
              <w:t xml:space="preserve"> </w:t>
            </w:r>
            <w:r w:rsidR="000009F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27F35314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7C38C71C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6DDBA31" w14:textId="77777777" w:rsidR="006B05B0" w:rsidRPr="007C51A9" w:rsidRDefault="009D209B" w:rsidP="007C51A9">
            <w:pPr>
              <w:spacing w:after="0" w:line="240" w:lineRule="auto"/>
              <w:rPr>
                <w:rFonts w:asciiTheme="majorHAnsi" w:hAnsiTheme="majorHAnsi"/>
                <w:sz w:val="32"/>
                <w:szCs w:val="32"/>
              </w:rPr>
            </w:pPr>
            <w:r w:rsidRPr="00024FA5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New Business</w:t>
            </w:r>
          </w:p>
        </w:tc>
        <w:tc>
          <w:tcPr>
            <w:tcW w:w="1999" w:type="dxa"/>
            <w:vAlign w:val="center"/>
          </w:tcPr>
          <w:p w14:paraId="733CBD58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C60D9E" w14:paraId="7D1299FC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D9EB7A4" w14:textId="77777777" w:rsidR="00714903" w:rsidRDefault="00714903" w:rsidP="007F312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2026-2027 Budget Meeting Dates </w:t>
            </w:r>
          </w:p>
          <w:p w14:paraId="293B7DFA" w14:textId="248EDB44" w:rsidR="009D209B" w:rsidRPr="007F312C" w:rsidRDefault="00714903" w:rsidP="007F312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Discussion was tabled until next meeting. </w:t>
            </w:r>
            <w:r w:rsidR="007C51A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6A5C9C96" w14:textId="77777777" w:rsidR="00FF6129" w:rsidRPr="00C60D9E" w:rsidRDefault="009D209B" w:rsidP="00FF6129">
            <w:pPr>
              <w:rPr>
                <w:rFonts w:asciiTheme="majorHAnsi" w:hAnsiTheme="majorHAnsi"/>
                <w:sz w:val="16"/>
                <w:szCs w:val="16"/>
              </w:rPr>
            </w:pPr>
            <w:r w:rsidRPr="00C60D9E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DF00C3E" w14:textId="77777777" w:rsidR="009D209B" w:rsidRPr="00C60D9E" w:rsidRDefault="009D209B" w:rsidP="009D209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D209B" w:rsidRPr="00B64F95" w14:paraId="3AB5D486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DAA554D" w14:textId="77777777" w:rsidR="009D209B" w:rsidRPr="0072156D" w:rsidRDefault="00FF6129" w:rsidP="00FF6129">
            <w:pPr>
              <w:rPr>
                <w:rFonts w:asciiTheme="majorHAnsi" w:hAnsiTheme="majorHAnsi"/>
                <w:sz w:val="32"/>
                <w:szCs w:val="32"/>
              </w:rPr>
            </w:pPr>
            <w:r w:rsidRP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Public Comment</w:t>
            </w:r>
            <w:r w:rsid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s </w:t>
            </w:r>
          </w:p>
        </w:tc>
        <w:tc>
          <w:tcPr>
            <w:tcW w:w="1999" w:type="dxa"/>
            <w:vAlign w:val="center"/>
          </w:tcPr>
          <w:p w14:paraId="1A975573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72156D" w:rsidRPr="00B64F95" w14:paraId="73FDF093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CA6F7E9" w14:textId="3F6BAD55" w:rsidR="0072156D" w:rsidRPr="000E3E07" w:rsidRDefault="00E82757" w:rsidP="00FF6129">
            <w:pPr>
              <w:rPr>
                <w:rFonts w:asciiTheme="majorHAnsi" w:hAnsiTheme="majorHAnsi"/>
              </w:rPr>
            </w:pPr>
            <w:r w:rsidRPr="000E3E07">
              <w:rPr>
                <w:rFonts w:asciiTheme="majorHAnsi" w:hAnsiTheme="majorHAnsi"/>
              </w:rPr>
              <w:t xml:space="preserve">A public comment </w:t>
            </w:r>
            <w:r w:rsidR="00D05C26" w:rsidRPr="000E3E07">
              <w:rPr>
                <w:rFonts w:asciiTheme="majorHAnsi" w:hAnsiTheme="majorHAnsi"/>
              </w:rPr>
              <w:t>from a property owner close to the Powell Butte Cemetery was made concerning the upkeep of the cemetery</w:t>
            </w:r>
            <w:r w:rsidR="00013C62" w:rsidRPr="000E3E07">
              <w:rPr>
                <w:rFonts w:asciiTheme="majorHAnsi" w:hAnsiTheme="majorHAnsi"/>
              </w:rPr>
              <w:t xml:space="preserve">. The board discussed making a policy to have set dates where </w:t>
            </w:r>
            <w:r w:rsidR="000E3E07" w:rsidRPr="000E3E07">
              <w:rPr>
                <w:rFonts w:asciiTheme="majorHAnsi" w:hAnsiTheme="majorHAnsi"/>
              </w:rPr>
              <w:t xml:space="preserve">old decorations are removed from markers. Discussion will continue at the nest meeting. </w:t>
            </w:r>
          </w:p>
        </w:tc>
        <w:tc>
          <w:tcPr>
            <w:tcW w:w="1999" w:type="dxa"/>
            <w:vAlign w:val="center"/>
          </w:tcPr>
          <w:p w14:paraId="5C81A0AD" w14:textId="77777777" w:rsidR="0072156D" w:rsidRPr="00B64F95" w:rsidRDefault="0072156D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0CCB579F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0032E89" w14:textId="77777777" w:rsidR="009D209B" w:rsidRPr="00C56CCE" w:rsidRDefault="00C56CCE" w:rsidP="0072156D">
            <w:pPr>
              <w:rPr>
                <w:rFonts w:asciiTheme="majorHAnsi" w:hAnsiTheme="majorHAnsi"/>
                <w:sz w:val="32"/>
                <w:szCs w:val="32"/>
              </w:rPr>
            </w:pPr>
            <w:r w:rsidRPr="00C56CC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Board Member Comments </w:t>
            </w:r>
            <w:r w:rsidR="009D209B" w:rsidRPr="00C56CC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  </w:t>
            </w:r>
          </w:p>
        </w:tc>
        <w:tc>
          <w:tcPr>
            <w:tcW w:w="1999" w:type="dxa"/>
            <w:vAlign w:val="center"/>
          </w:tcPr>
          <w:p w14:paraId="451D36C7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2FBF9B55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B79D0D3" w14:textId="77777777" w:rsidR="009D209B" w:rsidRPr="00CE25DE" w:rsidRDefault="009D209B" w:rsidP="009D209B">
            <w:pPr>
              <w:rPr>
                <w:rFonts w:asciiTheme="majorHAnsi" w:hAnsiTheme="majorHAnsi"/>
                <w:color w:val="1F6B59" w:themeColor="accent2" w:themeShade="80"/>
                <w:sz w:val="32"/>
                <w:szCs w:val="32"/>
              </w:rPr>
            </w:pPr>
            <w:r w:rsidRPr="00CE25D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Meeting Adjourned 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at 2:20pm</w:t>
            </w:r>
          </w:p>
        </w:tc>
        <w:tc>
          <w:tcPr>
            <w:tcW w:w="1999" w:type="dxa"/>
            <w:vAlign w:val="center"/>
          </w:tcPr>
          <w:p w14:paraId="5B4CE37A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</w:tbl>
    <w:p w14:paraId="64B6E7D0" w14:textId="77777777" w:rsidR="00495CE6" w:rsidRDefault="00495CE6" w:rsidP="00094BBE">
      <w:pPr>
        <w:rPr>
          <w:rFonts w:asciiTheme="majorHAnsi" w:hAnsiTheme="majorHAnsi"/>
        </w:rPr>
      </w:pPr>
    </w:p>
    <w:p w14:paraId="57E811E5" w14:textId="77777777" w:rsidR="00285004" w:rsidRPr="00285004" w:rsidRDefault="00285004" w:rsidP="00285004">
      <w:pPr>
        <w:rPr>
          <w:rFonts w:asciiTheme="majorHAnsi" w:hAnsiTheme="majorHAnsi"/>
        </w:rPr>
      </w:pPr>
    </w:p>
    <w:p w14:paraId="7CAA703F" w14:textId="77777777" w:rsidR="00285004" w:rsidRPr="00094BBE" w:rsidRDefault="00285004" w:rsidP="00094BBE">
      <w:pPr>
        <w:rPr>
          <w:rFonts w:asciiTheme="majorHAnsi" w:hAnsiTheme="majorHAnsi"/>
        </w:rPr>
      </w:pPr>
    </w:p>
    <w:sectPr w:rsidR="00285004" w:rsidRPr="00094BBE" w:rsidSect="00EB1808">
      <w:footerReference w:type="default" r:id="rId11"/>
      <w:pgSz w:w="12240" w:h="15840"/>
      <w:pgMar w:top="720" w:right="720" w:bottom="36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4A26" w14:textId="77777777" w:rsidR="003D5818" w:rsidRDefault="003D5818">
      <w:pPr>
        <w:spacing w:after="0" w:line="240" w:lineRule="auto"/>
      </w:pPr>
      <w:r>
        <w:separator/>
      </w:r>
    </w:p>
  </w:endnote>
  <w:endnote w:type="continuationSeparator" w:id="0">
    <w:p w14:paraId="68545FA4" w14:textId="77777777" w:rsidR="003D5818" w:rsidRDefault="003D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12E9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1A70" w14:textId="77777777" w:rsidR="003D5818" w:rsidRDefault="003D5818">
      <w:pPr>
        <w:spacing w:after="0" w:line="240" w:lineRule="auto"/>
      </w:pPr>
      <w:r>
        <w:separator/>
      </w:r>
    </w:p>
  </w:footnote>
  <w:footnote w:type="continuationSeparator" w:id="0">
    <w:p w14:paraId="70AE4546" w14:textId="77777777" w:rsidR="003D5818" w:rsidRDefault="003D5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3B145EF"/>
    <w:multiLevelType w:val="hybridMultilevel"/>
    <w:tmpl w:val="F4BA091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4780"/>
    <w:multiLevelType w:val="hybridMultilevel"/>
    <w:tmpl w:val="BDCCEE00"/>
    <w:lvl w:ilvl="0" w:tplc="EC08B2A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E7E51"/>
    <w:multiLevelType w:val="hybridMultilevel"/>
    <w:tmpl w:val="BCD0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296D"/>
    <w:multiLevelType w:val="hybridMultilevel"/>
    <w:tmpl w:val="ECE83062"/>
    <w:lvl w:ilvl="0" w:tplc="AC582D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F652C"/>
    <w:multiLevelType w:val="hybridMultilevel"/>
    <w:tmpl w:val="0944D06E"/>
    <w:lvl w:ilvl="0" w:tplc="2E62D02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37BF1"/>
    <w:multiLevelType w:val="hybridMultilevel"/>
    <w:tmpl w:val="C7CC57FC"/>
    <w:lvl w:ilvl="0" w:tplc="AE7677D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323C71"/>
    <w:multiLevelType w:val="hybridMultilevel"/>
    <w:tmpl w:val="56B23C1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61402"/>
    <w:multiLevelType w:val="hybridMultilevel"/>
    <w:tmpl w:val="5BC05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F2B21"/>
    <w:multiLevelType w:val="hybridMultilevel"/>
    <w:tmpl w:val="B2F28158"/>
    <w:lvl w:ilvl="0" w:tplc="9866F6B0">
      <w:start w:val="1"/>
      <w:numFmt w:val="decimal"/>
      <w:pStyle w:val="Style1"/>
      <w:lvlText w:val="%1."/>
      <w:lvlJc w:val="left"/>
      <w:pPr>
        <w:ind w:left="810" w:hanging="720"/>
      </w:pPr>
      <w:rPr>
        <w:rFonts w:hint="default"/>
      </w:rPr>
    </w:lvl>
    <w:lvl w:ilvl="1" w:tplc="C06EB902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E023D"/>
    <w:multiLevelType w:val="hybridMultilevel"/>
    <w:tmpl w:val="DE4ED8F4"/>
    <w:lvl w:ilvl="0" w:tplc="98A6A04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64F36"/>
    <w:multiLevelType w:val="hybridMultilevel"/>
    <w:tmpl w:val="7BBE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6663"/>
    <w:multiLevelType w:val="hybridMultilevel"/>
    <w:tmpl w:val="4AA02964"/>
    <w:lvl w:ilvl="0" w:tplc="C06EB902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50032"/>
    <w:multiLevelType w:val="hybridMultilevel"/>
    <w:tmpl w:val="7BBE9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21376"/>
    <w:multiLevelType w:val="hybridMultilevel"/>
    <w:tmpl w:val="593840E8"/>
    <w:lvl w:ilvl="0" w:tplc="3C389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E80E8A"/>
    <w:multiLevelType w:val="hybridMultilevel"/>
    <w:tmpl w:val="9C64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265C"/>
    <w:multiLevelType w:val="hybridMultilevel"/>
    <w:tmpl w:val="2A8E0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02D27"/>
    <w:multiLevelType w:val="hybridMultilevel"/>
    <w:tmpl w:val="C340E64A"/>
    <w:lvl w:ilvl="0" w:tplc="CBD2D2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3045D"/>
    <w:multiLevelType w:val="hybridMultilevel"/>
    <w:tmpl w:val="10087A5C"/>
    <w:lvl w:ilvl="0" w:tplc="0B26F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C40FBB"/>
    <w:multiLevelType w:val="hybridMultilevel"/>
    <w:tmpl w:val="F26C9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C27FC"/>
    <w:multiLevelType w:val="hybridMultilevel"/>
    <w:tmpl w:val="6A941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90DD4"/>
    <w:multiLevelType w:val="hybridMultilevel"/>
    <w:tmpl w:val="DDBE3B3E"/>
    <w:lvl w:ilvl="0" w:tplc="8F62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F55A7"/>
    <w:multiLevelType w:val="hybridMultilevel"/>
    <w:tmpl w:val="F3E66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373B5"/>
    <w:multiLevelType w:val="hybridMultilevel"/>
    <w:tmpl w:val="BBF2B1FE"/>
    <w:lvl w:ilvl="0" w:tplc="6758F7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1599A"/>
    <w:multiLevelType w:val="hybridMultilevel"/>
    <w:tmpl w:val="345A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35F89"/>
    <w:multiLevelType w:val="hybridMultilevel"/>
    <w:tmpl w:val="7FBCE8BC"/>
    <w:lvl w:ilvl="0" w:tplc="4FF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4F42FC"/>
    <w:multiLevelType w:val="hybridMultilevel"/>
    <w:tmpl w:val="BAE22A48"/>
    <w:lvl w:ilvl="0" w:tplc="C2D85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471793">
    <w:abstractNumId w:val="1"/>
  </w:num>
  <w:num w:numId="2" w16cid:durableId="891960139">
    <w:abstractNumId w:val="10"/>
  </w:num>
  <w:num w:numId="3" w16cid:durableId="1369837130">
    <w:abstractNumId w:val="24"/>
  </w:num>
  <w:num w:numId="4" w16cid:durableId="1031034808">
    <w:abstractNumId w:val="0"/>
  </w:num>
  <w:num w:numId="5" w16cid:durableId="1039547705">
    <w:abstractNumId w:val="19"/>
  </w:num>
  <w:num w:numId="6" w16cid:durableId="67964234">
    <w:abstractNumId w:val="11"/>
  </w:num>
  <w:num w:numId="7" w16cid:durableId="1986735641">
    <w:abstractNumId w:val="22"/>
  </w:num>
  <w:num w:numId="8" w16cid:durableId="271207410">
    <w:abstractNumId w:val="14"/>
  </w:num>
  <w:num w:numId="9" w16cid:durableId="1985742179">
    <w:abstractNumId w:val="4"/>
  </w:num>
  <w:num w:numId="10" w16cid:durableId="1091581481">
    <w:abstractNumId w:val="25"/>
  </w:num>
  <w:num w:numId="11" w16cid:durableId="700856561">
    <w:abstractNumId w:val="28"/>
  </w:num>
  <w:num w:numId="12" w16cid:durableId="287905160">
    <w:abstractNumId w:val="13"/>
  </w:num>
  <w:num w:numId="13" w16cid:durableId="1062754265">
    <w:abstractNumId w:val="15"/>
  </w:num>
  <w:num w:numId="14" w16cid:durableId="1070812778">
    <w:abstractNumId w:val="17"/>
  </w:num>
  <w:num w:numId="15" w16cid:durableId="966395989">
    <w:abstractNumId w:val="21"/>
  </w:num>
  <w:num w:numId="16" w16cid:durableId="761144906">
    <w:abstractNumId w:val="6"/>
  </w:num>
  <w:num w:numId="17" w16cid:durableId="1165701558">
    <w:abstractNumId w:val="7"/>
  </w:num>
  <w:num w:numId="18" w16cid:durableId="1440367051">
    <w:abstractNumId w:val="5"/>
  </w:num>
  <w:num w:numId="19" w16cid:durableId="270362844">
    <w:abstractNumId w:val="20"/>
  </w:num>
  <w:num w:numId="20" w16cid:durableId="341474755">
    <w:abstractNumId w:val="27"/>
  </w:num>
  <w:num w:numId="21" w16cid:durableId="178667906">
    <w:abstractNumId w:val="23"/>
  </w:num>
  <w:num w:numId="22" w16cid:durableId="754980806">
    <w:abstractNumId w:val="12"/>
  </w:num>
  <w:num w:numId="23" w16cid:durableId="816217338">
    <w:abstractNumId w:val="29"/>
  </w:num>
  <w:num w:numId="24" w16cid:durableId="195437050">
    <w:abstractNumId w:val="16"/>
  </w:num>
  <w:num w:numId="25" w16cid:durableId="1363704193">
    <w:abstractNumId w:val="9"/>
  </w:num>
  <w:num w:numId="26" w16cid:durableId="1192306683">
    <w:abstractNumId w:val="3"/>
  </w:num>
  <w:num w:numId="27" w16cid:durableId="2039698725">
    <w:abstractNumId w:val="8"/>
  </w:num>
  <w:num w:numId="28" w16cid:durableId="1387146883">
    <w:abstractNumId w:val="18"/>
  </w:num>
  <w:num w:numId="29" w16cid:durableId="1979263541">
    <w:abstractNumId w:val="2"/>
  </w:num>
  <w:num w:numId="30" w16cid:durableId="9493571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6B"/>
    <w:rsid w:val="000009F3"/>
    <w:rsid w:val="00013BEE"/>
    <w:rsid w:val="00013C62"/>
    <w:rsid w:val="0001495E"/>
    <w:rsid w:val="0001626D"/>
    <w:rsid w:val="00024FA5"/>
    <w:rsid w:val="00026119"/>
    <w:rsid w:val="000267BD"/>
    <w:rsid w:val="0002729C"/>
    <w:rsid w:val="00034780"/>
    <w:rsid w:val="00036DA1"/>
    <w:rsid w:val="000407B2"/>
    <w:rsid w:val="0004267D"/>
    <w:rsid w:val="00043790"/>
    <w:rsid w:val="00056BE2"/>
    <w:rsid w:val="00063712"/>
    <w:rsid w:val="000655CA"/>
    <w:rsid w:val="00067AFA"/>
    <w:rsid w:val="00080AF5"/>
    <w:rsid w:val="00080DD6"/>
    <w:rsid w:val="00082ADF"/>
    <w:rsid w:val="000857C2"/>
    <w:rsid w:val="00091CAF"/>
    <w:rsid w:val="000930B5"/>
    <w:rsid w:val="000945F0"/>
    <w:rsid w:val="00094712"/>
    <w:rsid w:val="00094BBE"/>
    <w:rsid w:val="0009592E"/>
    <w:rsid w:val="000A7131"/>
    <w:rsid w:val="000B1BE1"/>
    <w:rsid w:val="000B6278"/>
    <w:rsid w:val="000C2B5F"/>
    <w:rsid w:val="000C41F0"/>
    <w:rsid w:val="000C51BD"/>
    <w:rsid w:val="000D01F1"/>
    <w:rsid w:val="000E3E07"/>
    <w:rsid w:val="000E5648"/>
    <w:rsid w:val="000E6979"/>
    <w:rsid w:val="000F04D0"/>
    <w:rsid w:val="000F4840"/>
    <w:rsid w:val="0010135E"/>
    <w:rsid w:val="001020DF"/>
    <w:rsid w:val="00110021"/>
    <w:rsid w:val="0011042F"/>
    <w:rsid w:val="00116E62"/>
    <w:rsid w:val="00117E5E"/>
    <w:rsid w:val="00121210"/>
    <w:rsid w:val="00123E4D"/>
    <w:rsid w:val="00124F44"/>
    <w:rsid w:val="001250B2"/>
    <w:rsid w:val="00134140"/>
    <w:rsid w:val="00141E76"/>
    <w:rsid w:val="00150203"/>
    <w:rsid w:val="00152FC6"/>
    <w:rsid w:val="00155319"/>
    <w:rsid w:val="00160C4C"/>
    <w:rsid w:val="00166495"/>
    <w:rsid w:val="00171B91"/>
    <w:rsid w:val="001722DD"/>
    <w:rsid w:val="00182F80"/>
    <w:rsid w:val="00185A9D"/>
    <w:rsid w:val="00187919"/>
    <w:rsid w:val="001907B0"/>
    <w:rsid w:val="00192580"/>
    <w:rsid w:val="00194D26"/>
    <w:rsid w:val="00195E32"/>
    <w:rsid w:val="00195ED6"/>
    <w:rsid w:val="001A01C2"/>
    <w:rsid w:val="001C019E"/>
    <w:rsid w:val="001C1410"/>
    <w:rsid w:val="001D45E0"/>
    <w:rsid w:val="001E0FB8"/>
    <w:rsid w:val="001E2CCA"/>
    <w:rsid w:val="001E3DEB"/>
    <w:rsid w:val="001E4AC4"/>
    <w:rsid w:val="001E788A"/>
    <w:rsid w:val="001F3111"/>
    <w:rsid w:val="00202581"/>
    <w:rsid w:val="002036D2"/>
    <w:rsid w:val="002039FF"/>
    <w:rsid w:val="00206F6A"/>
    <w:rsid w:val="002072C6"/>
    <w:rsid w:val="002117A5"/>
    <w:rsid w:val="002132A6"/>
    <w:rsid w:val="00214AD2"/>
    <w:rsid w:val="00217AF9"/>
    <w:rsid w:val="00217FCD"/>
    <w:rsid w:val="002207FD"/>
    <w:rsid w:val="00230AFE"/>
    <w:rsid w:val="0023168C"/>
    <w:rsid w:val="00237E99"/>
    <w:rsid w:val="00241FF1"/>
    <w:rsid w:val="00247AC9"/>
    <w:rsid w:val="00254BFD"/>
    <w:rsid w:val="00262D5A"/>
    <w:rsid w:val="002633D2"/>
    <w:rsid w:val="00265D88"/>
    <w:rsid w:val="00267292"/>
    <w:rsid w:val="0027199F"/>
    <w:rsid w:val="002814F7"/>
    <w:rsid w:val="0028274C"/>
    <w:rsid w:val="00285004"/>
    <w:rsid w:val="002876BF"/>
    <w:rsid w:val="00292988"/>
    <w:rsid w:val="002A04D2"/>
    <w:rsid w:val="002A0A50"/>
    <w:rsid w:val="002A16D0"/>
    <w:rsid w:val="002A4AA6"/>
    <w:rsid w:val="002B600D"/>
    <w:rsid w:val="002C7FF7"/>
    <w:rsid w:val="002E21F9"/>
    <w:rsid w:val="002E45A7"/>
    <w:rsid w:val="002E6287"/>
    <w:rsid w:val="002F15C6"/>
    <w:rsid w:val="003013B6"/>
    <w:rsid w:val="00313982"/>
    <w:rsid w:val="0031650A"/>
    <w:rsid w:val="00320178"/>
    <w:rsid w:val="00321712"/>
    <w:rsid w:val="0032598D"/>
    <w:rsid w:val="00327798"/>
    <w:rsid w:val="00340D4A"/>
    <w:rsid w:val="00344AA6"/>
    <w:rsid w:val="003550C5"/>
    <w:rsid w:val="0035601B"/>
    <w:rsid w:val="0036009F"/>
    <w:rsid w:val="00362984"/>
    <w:rsid w:val="00362B5E"/>
    <w:rsid w:val="003659F4"/>
    <w:rsid w:val="00370BF8"/>
    <w:rsid w:val="00373767"/>
    <w:rsid w:val="00376964"/>
    <w:rsid w:val="00386C0D"/>
    <w:rsid w:val="00392979"/>
    <w:rsid w:val="00394541"/>
    <w:rsid w:val="00395850"/>
    <w:rsid w:val="003A00F1"/>
    <w:rsid w:val="003A657D"/>
    <w:rsid w:val="003B4212"/>
    <w:rsid w:val="003B69A0"/>
    <w:rsid w:val="003C11A9"/>
    <w:rsid w:val="003C454F"/>
    <w:rsid w:val="003C520B"/>
    <w:rsid w:val="003D28BD"/>
    <w:rsid w:val="003D5818"/>
    <w:rsid w:val="003D6E1B"/>
    <w:rsid w:val="003E2047"/>
    <w:rsid w:val="003F5219"/>
    <w:rsid w:val="00400A51"/>
    <w:rsid w:val="004029D6"/>
    <w:rsid w:val="00403154"/>
    <w:rsid w:val="00423803"/>
    <w:rsid w:val="00440569"/>
    <w:rsid w:val="00440CD7"/>
    <w:rsid w:val="0044757A"/>
    <w:rsid w:val="0045130A"/>
    <w:rsid w:val="00454876"/>
    <w:rsid w:val="004622D2"/>
    <w:rsid w:val="00463BEA"/>
    <w:rsid w:val="00472A1B"/>
    <w:rsid w:val="00477F81"/>
    <w:rsid w:val="004847D4"/>
    <w:rsid w:val="00495CE6"/>
    <w:rsid w:val="004B13B1"/>
    <w:rsid w:val="004B14A0"/>
    <w:rsid w:val="004B6A7C"/>
    <w:rsid w:val="004C7780"/>
    <w:rsid w:val="004E0F54"/>
    <w:rsid w:val="004E1637"/>
    <w:rsid w:val="004E70E3"/>
    <w:rsid w:val="004F654E"/>
    <w:rsid w:val="00500B10"/>
    <w:rsid w:val="00502A02"/>
    <w:rsid w:val="005109BC"/>
    <w:rsid w:val="00517341"/>
    <w:rsid w:val="00520AC1"/>
    <w:rsid w:val="00524B92"/>
    <w:rsid w:val="005276B4"/>
    <w:rsid w:val="00531629"/>
    <w:rsid w:val="005324CD"/>
    <w:rsid w:val="0053609F"/>
    <w:rsid w:val="00540426"/>
    <w:rsid w:val="00551DEF"/>
    <w:rsid w:val="00560F76"/>
    <w:rsid w:val="00566004"/>
    <w:rsid w:val="00566257"/>
    <w:rsid w:val="00567D51"/>
    <w:rsid w:val="0058317D"/>
    <w:rsid w:val="00587827"/>
    <w:rsid w:val="005B2B9F"/>
    <w:rsid w:val="005B66C7"/>
    <w:rsid w:val="005C166D"/>
    <w:rsid w:val="005C7187"/>
    <w:rsid w:val="005D4C92"/>
    <w:rsid w:val="005D6E0C"/>
    <w:rsid w:val="005E66DF"/>
    <w:rsid w:val="005E7CE9"/>
    <w:rsid w:val="005F2082"/>
    <w:rsid w:val="00605C47"/>
    <w:rsid w:val="00615875"/>
    <w:rsid w:val="00615B47"/>
    <w:rsid w:val="00616449"/>
    <w:rsid w:val="00617976"/>
    <w:rsid w:val="00620796"/>
    <w:rsid w:val="00622368"/>
    <w:rsid w:val="00622476"/>
    <w:rsid w:val="0063364B"/>
    <w:rsid w:val="00633A56"/>
    <w:rsid w:val="00635048"/>
    <w:rsid w:val="00636BF8"/>
    <w:rsid w:val="00640AC2"/>
    <w:rsid w:val="0065544D"/>
    <w:rsid w:val="00660F15"/>
    <w:rsid w:val="0066165A"/>
    <w:rsid w:val="00662178"/>
    <w:rsid w:val="00663B43"/>
    <w:rsid w:val="0066532A"/>
    <w:rsid w:val="00674BE1"/>
    <w:rsid w:val="00675733"/>
    <w:rsid w:val="00676460"/>
    <w:rsid w:val="00676A9D"/>
    <w:rsid w:val="006807C4"/>
    <w:rsid w:val="00684A2D"/>
    <w:rsid w:val="00693B35"/>
    <w:rsid w:val="0069544E"/>
    <w:rsid w:val="006A4070"/>
    <w:rsid w:val="006A537A"/>
    <w:rsid w:val="006A5954"/>
    <w:rsid w:val="006B05B0"/>
    <w:rsid w:val="006B59CD"/>
    <w:rsid w:val="006C1538"/>
    <w:rsid w:val="006D107B"/>
    <w:rsid w:val="006D1C7B"/>
    <w:rsid w:val="006D2898"/>
    <w:rsid w:val="006D55CB"/>
    <w:rsid w:val="006D6317"/>
    <w:rsid w:val="006E399C"/>
    <w:rsid w:val="006E3DE9"/>
    <w:rsid w:val="006E72DA"/>
    <w:rsid w:val="006F1046"/>
    <w:rsid w:val="006F3EF8"/>
    <w:rsid w:val="006F7548"/>
    <w:rsid w:val="007038AD"/>
    <w:rsid w:val="00706927"/>
    <w:rsid w:val="00706CF1"/>
    <w:rsid w:val="00710F4E"/>
    <w:rsid w:val="007126B1"/>
    <w:rsid w:val="00714903"/>
    <w:rsid w:val="00717FA4"/>
    <w:rsid w:val="0072156D"/>
    <w:rsid w:val="00727016"/>
    <w:rsid w:val="00741819"/>
    <w:rsid w:val="007446BD"/>
    <w:rsid w:val="00745481"/>
    <w:rsid w:val="00746280"/>
    <w:rsid w:val="007520BE"/>
    <w:rsid w:val="0076503A"/>
    <w:rsid w:val="007665E3"/>
    <w:rsid w:val="00771BF7"/>
    <w:rsid w:val="00775D50"/>
    <w:rsid w:val="00776C57"/>
    <w:rsid w:val="00782B49"/>
    <w:rsid w:val="00782F11"/>
    <w:rsid w:val="00783F0B"/>
    <w:rsid w:val="00785797"/>
    <w:rsid w:val="00787AE7"/>
    <w:rsid w:val="007920BE"/>
    <w:rsid w:val="0079738B"/>
    <w:rsid w:val="007A399C"/>
    <w:rsid w:val="007A68BD"/>
    <w:rsid w:val="007A7D00"/>
    <w:rsid w:val="007B1F8B"/>
    <w:rsid w:val="007B29E9"/>
    <w:rsid w:val="007B52DA"/>
    <w:rsid w:val="007B5840"/>
    <w:rsid w:val="007C044A"/>
    <w:rsid w:val="007C1507"/>
    <w:rsid w:val="007C51A9"/>
    <w:rsid w:val="007E1453"/>
    <w:rsid w:val="007E21D9"/>
    <w:rsid w:val="007E39F3"/>
    <w:rsid w:val="007E4B15"/>
    <w:rsid w:val="007E6546"/>
    <w:rsid w:val="007F0CF3"/>
    <w:rsid w:val="007F312C"/>
    <w:rsid w:val="007F31EA"/>
    <w:rsid w:val="008012FD"/>
    <w:rsid w:val="00802019"/>
    <w:rsid w:val="008031AC"/>
    <w:rsid w:val="00803D3A"/>
    <w:rsid w:val="00804DD7"/>
    <w:rsid w:val="0080565E"/>
    <w:rsid w:val="00805F0F"/>
    <w:rsid w:val="00817A10"/>
    <w:rsid w:val="00821782"/>
    <w:rsid w:val="00825684"/>
    <w:rsid w:val="00827E3E"/>
    <w:rsid w:val="00837D23"/>
    <w:rsid w:val="00837ED7"/>
    <w:rsid w:val="00844A11"/>
    <w:rsid w:val="00861819"/>
    <w:rsid w:val="00864952"/>
    <w:rsid w:val="0086495B"/>
    <w:rsid w:val="008679BD"/>
    <w:rsid w:val="00874637"/>
    <w:rsid w:val="00880BAE"/>
    <w:rsid w:val="00880CDE"/>
    <w:rsid w:val="00887254"/>
    <w:rsid w:val="00887A3C"/>
    <w:rsid w:val="00890AEF"/>
    <w:rsid w:val="00895F9D"/>
    <w:rsid w:val="008962D9"/>
    <w:rsid w:val="008972B8"/>
    <w:rsid w:val="008A72D5"/>
    <w:rsid w:val="008C689F"/>
    <w:rsid w:val="008D1303"/>
    <w:rsid w:val="008E4726"/>
    <w:rsid w:val="008F7503"/>
    <w:rsid w:val="00911CA2"/>
    <w:rsid w:val="00927F27"/>
    <w:rsid w:val="00930AFF"/>
    <w:rsid w:val="00932F8E"/>
    <w:rsid w:val="00936D56"/>
    <w:rsid w:val="00936F73"/>
    <w:rsid w:val="0094203C"/>
    <w:rsid w:val="00942CE9"/>
    <w:rsid w:val="00951176"/>
    <w:rsid w:val="00964210"/>
    <w:rsid w:val="009662ED"/>
    <w:rsid w:val="00967091"/>
    <w:rsid w:val="009767C8"/>
    <w:rsid w:val="00980D68"/>
    <w:rsid w:val="0098616A"/>
    <w:rsid w:val="009902A3"/>
    <w:rsid w:val="009A1B9C"/>
    <w:rsid w:val="009A3C19"/>
    <w:rsid w:val="009A7222"/>
    <w:rsid w:val="009B3BE3"/>
    <w:rsid w:val="009D12AD"/>
    <w:rsid w:val="009D209B"/>
    <w:rsid w:val="009E24C5"/>
    <w:rsid w:val="009E7C30"/>
    <w:rsid w:val="009F2BFB"/>
    <w:rsid w:val="009F4C47"/>
    <w:rsid w:val="00A05855"/>
    <w:rsid w:val="00A0604E"/>
    <w:rsid w:val="00A132A4"/>
    <w:rsid w:val="00A15264"/>
    <w:rsid w:val="00A16C3E"/>
    <w:rsid w:val="00A17C06"/>
    <w:rsid w:val="00A2591B"/>
    <w:rsid w:val="00A262CB"/>
    <w:rsid w:val="00A35811"/>
    <w:rsid w:val="00A4410D"/>
    <w:rsid w:val="00A448C1"/>
    <w:rsid w:val="00A453EA"/>
    <w:rsid w:val="00A4799E"/>
    <w:rsid w:val="00A569D1"/>
    <w:rsid w:val="00A66B71"/>
    <w:rsid w:val="00A801ED"/>
    <w:rsid w:val="00A8121C"/>
    <w:rsid w:val="00A83784"/>
    <w:rsid w:val="00A84018"/>
    <w:rsid w:val="00A96855"/>
    <w:rsid w:val="00A96B0D"/>
    <w:rsid w:val="00AA7AA0"/>
    <w:rsid w:val="00AB0985"/>
    <w:rsid w:val="00AD60A4"/>
    <w:rsid w:val="00AE1AAE"/>
    <w:rsid w:val="00AE53AD"/>
    <w:rsid w:val="00AE735A"/>
    <w:rsid w:val="00AF69B4"/>
    <w:rsid w:val="00B00586"/>
    <w:rsid w:val="00B0150D"/>
    <w:rsid w:val="00B12FA3"/>
    <w:rsid w:val="00B14B82"/>
    <w:rsid w:val="00B20C64"/>
    <w:rsid w:val="00B2198A"/>
    <w:rsid w:val="00B23411"/>
    <w:rsid w:val="00B31C62"/>
    <w:rsid w:val="00B3577E"/>
    <w:rsid w:val="00B36012"/>
    <w:rsid w:val="00B378CF"/>
    <w:rsid w:val="00B46DA1"/>
    <w:rsid w:val="00B5002E"/>
    <w:rsid w:val="00B64BF9"/>
    <w:rsid w:val="00B64F95"/>
    <w:rsid w:val="00B70DF4"/>
    <w:rsid w:val="00B80423"/>
    <w:rsid w:val="00B85237"/>
    <w:rsid w:val="00B87338"/>
    <w:rsid w:val="00B9538A"/>
    <w:rsid w:val="00B97C6B"/>
    <w:rsid w:val="00B97EF0"/>
    <w:rsid w:val="00B97F4D"/>
    <w:rsid w:val="00BA1A4F"/>
    <w:rsid w:val="00BA74AC"/>
    <w:rsid w:val="00BB10DA"/>
    <w:rsid w:val="00BB1B31"/>
    <w:rsid w:val="00BB29C5"/>
    <w:rsid w:val="00BB7BED"/>
    <w:rsid w:val="00BC6816"/>
    <w:rsid w:val="00BD331F"/>
    <w:rsid w:val="00BD365F"/>
    <w:rsid w:val="00BD5F58"/>
    <w:rsid w:val="00BF5508"/>
    <w:rsid w:val="00BF7A0E"/>
    <w:rsid w:val="00C00BCE"/>
    <w:rsid w:val="00C03B2B"/>
    <w:rsid w:val="00C12A35"/>
    <w:rsid w:val="00C30136"/>
    <w:rsid w:val="00C34875"/>
    <w:rsid w:val="00C4166D"/>
    <w:rsid w:val="00C47F79"/>
    <w:rsid w:val="00C5176E"/>
    <w:rsid w:val="00C56CCE"/>
    <w:rsid w:val="00C60669"/>
    <w:rsid w:val="00C60A9A"/>
    <w:rsid w:val="00C60D9E"/>
    <w:rsid w:val="00C630AC"/>
    <w:rsid w:val="00C64F51"/>
    <w:rsid w:val="00C65268"/>
    <w:rsid w:val="00C7247A"/>
    <w:rsid w:val="00C772E1"/>
    <w:rsid w:val="00C8033E"/>
    <w:rsid w:val="00C905ED"/>
    <w:rsid w:val="00C9363C"/>
    <w:rsid w:val="00C93B67"/>
    <w:rsid w:val="00C940DE"/>
    <w:rsid w:val="00C97821"/>
    <w:rsid w:val="00CA59DC"/>
    <w:rsid w:val="00CA6B4F"/>
    <w:rsid w:val="00CA7B86"/>
    <w:rsid w:val="00CB638B"/>
    <w:rsid w:val="00CD0AAF"/>
    <w:rsid w:val="00CE0D6F"/>
    <w:rsid w:val="00CE25DE"/>
    <w:rsid w:val="00CE61FE"/>
    <w:rsid w:val="00CF0132"/>
    <w:rsid w:val="00CF4B9E"/>
    <w:rsid w:val="00CF582E"/>
    <w:rsid w:val="00D00612"/>
    <w:rsid w:val="00D05C26"/>
    <w:rsid w:val="00D2542C"/>
    <w:rsid w:val="00D254B6"/>
    <w:rsid w:val="00D30B91"/>
    <w:rsid w:val="00D325C5"/>
    <w:rsid w:val="00D33E98"/>
    <w:rsid w:val="00D353F8"/>
    <w:rsid w:val="00D36298"/>
    <w:rsid w:val="00D40978"/>
    <w:rsid w:val="00D42286"/>
    <w:rsid w:val="00D43DCB"/>
    <w:rsid w:val="00D442BC"/>
    <w:rsid w:val="00D45644"/>
    <w:rsid w:val="00D51B8A"/>
    <w:rsid w:val="00D57D9C"/>
    <w:rsid w:val="00D67AC7"/>
    <w:rsid w:val="00D70002"/>
    <w:rsid w:val="00D85D6B"/>
    <w:rsid w:val="00D94165"/>
    <w:rsid w:val="00DA4A43"/>
    <w:rsid w:val="00DA6CD5"/>
    <w:rsid w:val="00DB588C"/>
    <w:rsid w:val="00DD5956"/>
    <w:rsid w:val="00DE0802"/>
    <w:rsid w:val="00DE2690"/>
    <w:rsid w:val="00DE64B7"/>
    <w:rsid w:val="00DF096A"/>
    <w:rsid w:val="00E015B1"/>
    <w:rsid w:val="00E028EF"/>
    <w:rsid w:val="00E122F2"/>
    <w:rsid w:val="00E22D37"/>
    <w:rsid w:val="00E23283"/>
    <w:rsid w:val="00E364EC"/>
    <w:rsid w:val="00E37225"/>
    <w:rsid w:val="00E44CF2"/>
    <w:rsid w:val="00E45EDD"/>
    <w:rsid w:val="00E52F81"/>
    <w:rsid w:val="00E54103"/>
    <w:rsid w:val="00E54F18"/>
    <w:rsid w:val="00E5525C"/>
    <w:rsid w:val="00E62060"/>
    <w:rsid w:val="00E62B84"/>
    <w:rsid w:val="00E64154"/>
    <w:rsid w:val="00E67F25"/>
    <w:rsid w:val="00E71346"/>
    <w:rsid w:val="00E72CD4"/>
    <w:rsid w:val="00E76D1D"/>
    <w:rsid w:val="00E7753A"/>
    <w:rsid w:val="00E81885"/>
    <w:rsid w:val="00E82757"/>
    <w:rsid w:val="00E830DE"/>
    <w:rsid w:val="00E84514"/>
    <w:rsid w:val="00EA4FB0"/>
    <w:rsid w:val="00EB1808"/>
    <w:rsid w:val="00ED0E91"/>
    <w:rsid w:val="00ED25C8"/>
    <w:rsid w:val="00ED6BCC"/>
    <w:rsid w:val="00EE19AF"/>
    <w:rsid w:val="00EE5502"/>
    <w:rsid w:val="00EF446D"/>
    <w:rsid w:val="00F147B4"/>
    <w:rsid w:val="00F34A6B"/>
    <w:rsid w:val="00F4259B"/>
    <w:rsid w:val="00F4434C"/>
    <w:rsid w:val="00F5299D"/>
    <w:rsid w:val="00F57CF5"/>
    <w:rsid w:val="00F64444"/>
    <w:rsid w:val="00F73B3D"/>
    <w:rsid w:val="00F76DEB"/>
    <w:rsid w:val="00F814ED"/>
    <w:rsid w:val="00F9374C"/>
    <w:rsid w:val="00FA7A6B"/>
    <w:rsid w:val="00FB25AC"/>
    <w:rsid w:val="00FB714F"/>
    <w:rsid w:val="00FB7B50"/>
    <w:rsid w:val="00FC64F6"/>
    <w:rsid w:val="00FD0181"/>
    <w:rsid w:val="00FD1900"/>
    <w:rsid w:val="00FE001D"/>
    <w:rsid w:val="00FE1239"/>
    <w:rsid w:val="00FE3299"/>
    <w:rsid w:val="00FE4255"/>
    <w:rsid w:val="00FE66E5"/>
    <w:rsid w:val="00FF1AF3"/>
    <w:rsid w:val="00FF6065"/>
    <w:rsid w:val="00FF6129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6582"/>
  <w15:chartTrackingRefBased/>
  <w15:docId w15:val="{C2A7081B-385E-4468-92CE-8B87987E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6B"/>
  </w:style>
  <w:style w:type="paragraph" w:styleId="Heading1">
    <w:name w:val="heading 1"/>
    <w:basedOn w:val="Normal"/>
    <w:next w:val="Normal"/>
    <w:link w:val="Heading1Char"/>
    <w:uiPriority w:val="9"/>
    <w:qFormat/>
    <w:rsid w:val="00B97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6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6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6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6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6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RowHeading">
    <w:name w:val="Row Heading"/>
    <w:basedOn w:val="Normal"/>
    <w:uiPriority w:val="5"/>
    <w:semiHidden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</w:style>
  <w:style w:type="paragraph" w:customStyle="1" w:styleId="FormHeading">
    <w:name w:val="Form Heading"/>
    <w:basedOn w:val="Normal"/>
    <w:uiPriority w:val="3"/>
    <w:semiHidden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B97C6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ListNumber">
    <w:name w:val="List Number"/>
    <w:basedOn w:val="Normal"/>
    <w:uiPriority w:val="9"/>
    <w:semiHidden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6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pPr>
      <w:spacing w:after="0" w:line="240" w:lineRule="auto"/>
      <w:jc w:val="right"/>
    </w:pPr>
    <w:rPr>
      <w:color w:val="2FA3EE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2FA3EE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  <w:tcPr>
      <w:vAlign w:val="center"/>
    </w:tcPr>
    <w:tblStylePr w:type="firstRow">
      <w:tblPr/>
      <w:tcPr>
        <w:shd w:val="clear" w:color="auto" w:fill="E6F2DD" w:themeFill="accent3" w:themeFillTint="33"/>
      </w:tcPr>
    </w:tblStylePr>
  </w:style>
  <w:style w:type="paragraph" w:styleId="NoSpacing">
    <w:name w:val="No Spacing"/>
    <w:uiPriority w:val="1"/>
    <w:qFormat/>
    <w:rsid w:val="00B97C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97C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6B"/>
    <w:rPr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6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6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6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6B"/>
  </w:style>
  <w:style w:type="character" w:customStyle="1" w:styleId="Heading7Char">
    <w:name w:val="Heading 7 Char"/>
    <w:basedOn w:val="DefaultParagraphFont"/>
    <w:link w:val="Heading7"/>
    <w:uiPriority w:val="9"/>
    <w:semiHidden/>
    <w:rsid w:val="00B97C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6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6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6B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7C6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97C6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97C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6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6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97C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7C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7C6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97C6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97C6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6B"/>
    <w:pPr>
      <w:outlineLvl w:val="9"/>
    </w:pPr>
  </w:style>
  <w:style w:type="paragraph" w:styleId="ListParagraph">
    <w:name w:val="List Paragraph"/>
    <w:basedOn w:val="Normal"/>
    <w:uiPriority w:val="34"/>
    <w:qFormat/>
    <w:rsid w:val="00A569D1"/>
    <w:pPr>
      <w:ind w:left="720"/>
      <w:contextualSpacing/>
    </w:pPr>
  </w:style>
  <w:style w:type="paragraph" w:customStyle="1" w:styleId="Style1">
    <w:name w:val="Style1"/>
    <w:basedOn w:val="ListParagraph"/>
    <w:qFormat/>
    <w:rsid w:val="00A569D1"/>
    <w:pPr>
      <w:numPr>
        <w:numId w:val="6"/>
      </w:numPr>
      <w:spacing w:before="100" w:beforeAutospacing="1" w:after="100" w:afterAutospacing="1" w:line="240" w:lineRule="auto"/>
      <w:ind w:left="720"/>
      <w:contextualSpacing w:val="0"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F2BFB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BF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A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3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6372102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4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908285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48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9930094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17836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74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2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1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9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4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9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9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1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1299248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0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43195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E0F0CF9BB4D73A3448EBB9218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442F-26E4-423D-8408-5C5BBF88B83B}"/>
      </w:docPartPr>
      <w:docPartBody>
        <w:p w:rsidR="00F53D35" w:rsidRDefault="00945D5B" w:rsidP="00945D5B">
          <w:pPr>
            <w:pStyle w:val="A90E0F0CF9BB4D73A3448EBB92185523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B"/>
    <w:rsid w:val="000F04D0"/>
    <w:rsid w:val="00187919"/>
    <w:rsid w:val="001C487E"/>
    <w:rsid w:val="001E2CCA"/>
    <w:rsid w:val="001F23F4"/>
    <w:rsid w:val="001F3111"/>
    <w:rsid w:val="00205EE9"/>
    <w:rsid w:val="002207FD"/>
    <w:rsid w:val="0027385D"/>
    <w:rsid w:val="003857F4"/>
    <w:rsid w:val="00386C0D"/>
    <w:rsid w:val="003C11A9"/>
    <w:rsid w:val="00403154"/>
    <w:rsid w:val="0041665A"/>
    <w:rsid w:val="00452F05"/>
    <w:rsid w:val="00565854"/>
    <w:rsid w:val="005D5081"/>
    <w:rsid w:val="005F316A"/>
    <w:rsid w:val="0064780B"/>
    <w:rsid w:val="00683770"/>
    <w:rsid w:val="006F1E92"/>
    <w:rsid w:val="007026F8"/>
    <w:rsid w:val="00797815"/>
    <w:rsid w:val="008012FD"/>
    <w:rsid w:val="00822491"/>
    <w:rsid w:val="008D1303"/>
    <w:rsid w:val="009102E2"/>
    <w:rsid w:val="00945D5B"/>
    <w:rsid w:val="00951176"/>
    <w:rsid w:val="00980E0A"/>
    <w:rsid w:val="009B3BE3"/>
    <w:rsid w:val="00A15264"/>
    <w:rsid w:val="00A3740E"/>
    <w:rsid w:val="00A4410D"/>
    <w:rsid w:val="00AB0985"/>
    <w:rsid w:val="00AD60A4"/>
    <w:rsid w:val="00B26C18"/>
    <w:rsid w:val="00B2717A"/>
    <w:rsid w:val="00BB10DA"/>
    <w:rsid w:val="00BF1DB7"/>
    <w:rsid w:val="00C10C99"/>
    <w:rsid w:val="00C12A35"/>
    <w:rsid w:val="00C14655"/>
    <w:rsid w:val="00C751FB"/>
    <w:rsid w:val="00C93B67"/>
    <w:rsid w:val="00CA1689"/>
    <w:rsid w:val="00CE65BB"/>
    <w:rsid w:val="00D325C5"/>
    <w:rsid w:val="00D94165"/>
    <w:rsid w:val="00E122F2"/>
    <w:rsid w:val="00E23C5C"/>
    <w:rsid w:val="00EA4FB0"/>
    <w:rsid w:val="00F53D35"/>
    <w:rsid w:val="00F76DEB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B2717A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E0F0CF9BB4D73A3448EBB92185523">
    <w:name w:val="A90E0F0CF9BB4D73A3448EBB92185523"/>
    <w:rsid w:val="00945D5B"/>
  </w:style>
  <w:style w:type="character" w:customStyle="1" w:styleId="Heading1Char">
    <w:name w:val="Heading 1 Char"/>
    <w:basedOn w:val="DefaultParagraphFont"/>
    <w:link w:val="Heading1"/>
    <w:uiPriority w:val="4"/>
    <w:rsid w:val="00B2717A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 Peer</cp:lastModifiedBy>
  <cp:revision>42</cp:revision>
  <cp:lastPrinted>2026-02-13T19:51:00Z</cp:lastPrinted>
  <dcterms:created xsi:type="dcterms:W3CDTF">2026-04-15T15:22:00Z</dcterms:created>
  <dcterms:modified xsi:type="dcterms:W3CDTF">2026-04-15T17:47:00Z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