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7" w:type="dxa"/>
        <w:tblBorders>
          <w:bottom w:val="single" w:sz="24" w:space="0" w:color="B6D99A" w:themeColor="accent3" w:themeTint="99"/>
        </w:tblBorders>
        <w:tblLook w:val="04A0" w:firstRow="1" w:lastRow="0" w:firstColumn="1" w:lastColumn="0" w:noHBand="0" w:noVBand="1"/>
      </w:tblPr>
      <w:tblGrid>
        <w:gridCol w:w="3171"/>
        <w:gridCol w:w="7636"/>
      </w:tblGrid>
      <w:tr w:rsidR="00254BFD" w:rsidRPr="00B64F95" w14:paraId="6D36B3F5" w14:textId="77777777" w:rsidTr="00094BBE">
        <w:trPr>
          <w:trHeight w:val="1501"/>
        </w:trPr>
        <w:tc>
          <w:tcPr>
            <w:tcW w:w="3171" w:type="dxa"/>
            <w:noWrap/>
            <w:vAlign w:val="center"/>
          </w:tcPr>
          <w:p w14:paraId="1E3F5FAE" w14:textId="77777777" w:rsidR="00254BFD" w:rsidRPr="00B64F95" w:rsidRDefault="00B97C6B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  <w:noProof/>
              </w:rPr>
              <w:drawing>
                <wp:inline distT="0" distB="0" distL="0" distR="0" wp14:anchorId="545286C1" wp14:editId="7D087812">
                  <wp:extent cx="1656919" cy="1628775"/>
                  <wp:effectExtent l="0" t="0" r="635" b="0"/>
                  <wp:docPr id="15226768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00"/>
                          <a:stretch/>
                        </pic:blipFill>
                        <pic:spPr bwMode="auto">
                          <a:xfrm>
                            <a:off x="0" y="0"/>
                            <a:ext cx="1673262" cy="164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6" w:type="dxa"/>
            <w:vAlign w:val="center"/>
          </w:tcPr>
          <w:p w14:paraId="0046535B" w14:textId="77777777" w:rsidR="00362984" w:rsidRPr="00B64F95" w:rsidRDefault="00B97C6B" w:rsidP="00194D26">
            <w:pPr>
              <w:pStyle w:val="Title"/>
              <w:jc w:val="center"/>
            </w:pPr>
            <w:r w:rsidRPr="00B64F95">
              <w:t>Crook County Cemetery Improvement District</w:t>
            </w:r>
          </w:p>
          <w:p w14:paraId="24F885EE" w14:textId="77777777" w:rsidR="00676A9D" w:rsidRPr="00B64F95" w:rsidRDefault="00A35811" w:rsidP="00194D26">
            <w:pPr>
              <w:pStyle w:val="Subtitle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February </w:t>
            </w:r>
            <w:r w:rsidR="006E3DE9">
              <w:rPr>
                <w:rFonts w:asciiTheme="majorHAnsi" w:hAnsiTheme="majorHAnsi"/>
              </w:rPr>
              <w:t>16</w:t>
            </w:r>
            <w:r w:rsidR="006E3DE9" w:rsidRPr="006E3DE9">
              <w:rPr>
                <w:rFonts w:asciiTheme="majorHAnsi" w:hAnsiTheme="majorHAnsi"/>
                <w:vertAlign w:val="superscript"/>
              </w:rPr>
              <w:t>th</w:t>
            </w:r>
            <w:r w:rsidR="006E3DE9">
              <w:rPr>
                <w:rFonts w:asciiTheme="majorHAnsi" w:hAnsiTheme="majorHAnsi"/>
              </w:rPr>
              <w:t>,</w:t>
            </w:r>
            <w:r w:rsidR="00CB638B">
              <w:rPr>
                <w:rFonts w:asciiTheme="majorHAnsi" w:hAnsiTheme="majorHAnsi"/>
              </w:rPr>
              <w:t xml:space="preserve"> 202</w:t>
            </w:r>
            <w:r w:rsidR="00782B49">
              <w:rPr>
                <w:rFonts w:asciiTheme="majorHAnsi" w:hAnsiTheme="majorHAnsi"/>
              </w:rPr>
              <w:t>6</w:t>
            </w:r>
            <w:r w:rsidR="00B97C6B" w:rsidRPr="00B64F95">
              <w:rPr>
                <w:rFonts w:asciiTheme="majorHAnsi" w:hAnsiTheme="majorHAnsi"/>
              </w:rPr>
              <w:t xml:space="preserve"> Board Meeting</w:t>
            </w:r>
            <w:r w:rsidR="00B378CF" w:rsidRPr="00B64F95">
              <w:rPr>
                <w:rFonts w:asciiTheme="majorHAnsi" w:hAnsiTheme="majorHAnsi"/>
              </w:rPr>
              <w:br/>
              <w:t>1555 N. Main Street, Prineville Oregon</w:t>
            </w:r>
          </w:p>
        </w:tc>
      </w:tr>
    </w:tbl>
    <w:p w14:paraId="66A2A494" w14:textId="22164F9A" w:rsidR="000B6278" w:rsidRPr="00B64F95" w:rsidRDefault="00B97C6B" w:rsidP="00817A10">
      <w:pPr>
        <w:jc w:val="center"/>
        <w:rPr>
          <w:rFonts w:asciiTheme="majorHAnsi" w:hAnsiTheme="majorHAnsi"/>
        </w:rPr>
      </w:pPr>
      <w:r w:rsidRPr="00B64F95">
        <w:rPr>
          <w:rFonts w:asciiTheme="majorHAnsi" w:hAnsiTheme="majorHAnsi"/>
        </w:rPr>
        <w:t xml:space="preserve">Date: </w:t>
      </w:r>
      <w:r w:rsidR="00E24D55">
        <w:rPr>
          <w:rFonts w:asciiTheme="majorHAnsi" w:hAnsiTheme="majorHAnsi"/>
        </w:rPr>
        <w:t>May</w:t>
      </w:r>
      <w:r w:rsidR="00A8121C">
        <w:rPr>
          <w:rFonts w:asciiTheme="majorHAnsi" w:hAnsiTheme="majorHAnsi"/>
        </w:rPr>
        <w:t>,</w:t>
      </w:r>
      <w:r w:rsidR="00080DD6">
        <w:rPr>
          <w:rFonts w:asciiTheme="majorHAnsi" w:hAnsiTheme="majorHAnsi"/>
        </w:rPr>
        <w:t xml:space="preserve"> 1</w:t>
      </w:r>
      <w:r w:rsidR="00E24D55">
        <w:rPr>
          <w:rFonts w:asciiTheme="majorHAnsi" w:hAnsiTheme="majorHAnsi"/>
        </w:rPr>
        <w:t>5</w:t>
      </w:r>
      <w:r w:rsidR="00B20C64">
        <w:rPr>
          <w:rFonts w:asciiTheme="majorHAnsi" w:hAnsiTheme="majorHAnsi"/>
        </w:rPr>
        <w:t xml:space="preserve"> 2026</w:t>
      </w:r>
      <w:r w:rsidR="00540426">
        <w:rPr>
          <w:rFonts w:asciiTheme="majorHAnsi" w:hAnsiTheme="majorHAnsi"/>
        </w:rPr>
        <w:t xml:space="preserve"> </w:t>
      </w:r>
      <w:r w:rsidR="00817A10">
        <w:rPr>
          <w:rFonts w:asciiTheme="majorHAnsi" w:hAnsiTheme="majorHAnsi"/>
        </w:rPr>
        <w:tab/>
      </w:r>
      <w:r w:rsidR="00817A10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  <w:t xml:space="preserve">Time: </w:t>
      </w:r>
      <w:r w:rsidR="00CB638B">
        <w:rPr>
          <w:rFonts w:asciiTheme="majorHAnsi" w:hAnsiTheme="majorHAnsi"/>
        </w:rPr>
        <w:t>1:</w:t>
      </w:r>
      <w:r w:rsidR="00B20C64">
        <w:rPr>
          <w:rFonts w:asciiTheme="majorHAnsi" w:hAnsiTheme="majorHAnsi"/>
        </w:rPr>
        <w:t>0</w:t>
      </w:r>
      <w:r w:rsidR="00CB638B">
        <w:rPr>
          <w:rFonts w:asciiTheme="majorHAnsi" w:hAnsiTheme="majorHAnsi"/>
        </w:rPr>
        <w:t>0pm</w:t>
      </w:r>
    </w:p>
    <w:p w14:paraId="0890B53C" w14:textId="77777777" w:rsidR="000B6278" w:rsidRPr="00B64F95" w:rsidRDefault="000B6278" w:rsidP="000B6278">
      <w:pPr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86C157" w:themeColor="accent3"/>
          <w:left w:val="single" w:sz="4" w:space="0" w:color="86C157" w:themeColor="accent3"/>
          <w:bottom w:val="single" w:sz="4" w:space="0" w:color="86C157" w:themeColor="accent3"/>
          <w:right w:val="single" w:sz="4" w:space="0" w:color="86C157" w:themeColor="accent3"/>
          <w:insideH w:val="single" w:sz="4" w:space="0" w:color="86C157" w:themeColor="accent3"/>
          <w:insideV w:val="single" w:sz="4" w:space="0" w:color="86C157" w:themeColor="accent3"/>
        </w:tblBorders>
        <w:tblLook w:val="0600" w:firstRow="0" w:lastRow="0" w:firstColumn="0" w:lastColumn="0" w:noHBand="1" w:noVBand="1"/>
        <w:tblDescription w:val="Agenda items table"/>
      </w:tblPr>
      <w:tblGrid>
        <w:gridCol w:w="2155"/>
        <w:gridCol w:w="1714"/>
        <w:gridCol w:w="2336"/>
        <w:gridCol w:w="2250"/>
        <w:gridCol w:w="336"/>
        <w:gridCol w:w="1999"/>
      </w:tblGrid>
      <w:tr w:rsidR="00A569D1" w:rsidRPr="00B64F95" w14:paraId="43F69F2E" w14:textId="77777777" w:rsidTr="00CE61FE">
        <w:trPr>
          <w:trHeight w:val="512"/>
          <w:jc w:val="center"/>
        </w:trPr>
        <w:tc>
          <w:tcPr>
            <w:tcW w:w="10790" w:type="dxa"/>
            <w:gridSpan w:val="6"/>
            <w:shd w:val="clear" w:color="auto" w:fill="E6F2DD" w:themeFill="accent3" w:themeFillTint="33"/>
            <w:vAlign w:val="center"/>
          </w:tcPr>
          <w:p w14:paraId="32856EC1" w14:textId="77777777" w:rsidR="00A569D1" w:rsidRPr="00887A3C" w:rsidRDefault="00A569D1" w:rsidP="00887A3C">
            <w:pPr>
              <w:pStyle w:val="Heading1"/>
              <w:spacing w:before="120" w:line="120" w:lineRule="auto"/>
              <w:jc w:val="center"/>
              <w:rPr>
                <w:sz w:val="28"/>
                <w:szCs w:val="28"/>
              </w:rPr>
            </w:pPr>
            <w:r w:rsidRPr="00887A3C">
              <w:rPr>
                <w:sz w:val="28"/>
                <w:szCs w:val="28"/>
              </w:rPr>
              <w:t>In Attendance</w:t>
            </w:r>
          </w:p>
        </w:tc>
      </w:tr>
      <w:tr w:rsidR="00A569D1" w:rsidRPr="00B64F95" w14:paraId="3E4567C3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674582F9" w14:textId="77777777" w:rsidR="00A569D1" w:rsidRPr="00F34A6B" w:rsidRDefault="00A8121C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Susan Herm</w:t>
            </w:r>
            <w:r w:rsidR="00D42286">
              <w:rPr>
                <w:rFonts w:asciiTheme="majorHAnsi" w:hAnsiTheme="majorHAnsi"/>
                <w:b/>
                <w:bCs/>
              </w:rPr>
              <w:t>reck</w:t>
            </w:r>
          </w:p>
        </w:tc>
        <w:tc>
          <w:tcPr>
            <w:tcW w:w="1714" w:type="dxa"/>
            <w:vAlign w:val="center"/>
          </w:tcPr>
          <w:p w14:paraId="70BE6D6F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Gary Bedotha</w:t>
            </w:r>
          </w:p>
        </w:tc>
        <w:tc>
          <w:tcPr>
            <w:tcW w:w="2336" w:type="dxa"/>
            <w:vAlign w:val="center"/>
          </w:tcPr>
          <w:p w14:paraId="54793981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Craig Yustat</w:t>
            </w:r>
          </w:p>
        </w:tc>
        <w:tc>
          <w:tcPr>
            <w:tcW w:w="2250" w:type="dxa"/>
            <w:vAlign w:val="center"/>
          </w:tcPr>
          <w:p w14:paraId="499FDF35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Annalisa Peer</w:t>
            </w:r>
          </w:p>
        </w:tc>
        <w:tc>
          <w:tcPr>
            <w:tcW w:w="2335" w:type="dxa"/>
            <w:gridSpan w:val="2"/>
          </w:tcPr>
          <w:p w14:paraId="1542C9D3" w14:textId="59653CED" w:rsidR="00A569D1" w:rsidRPr="00F34A6B" w:rsidRDefault="00F005F9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Sherra Moore</w:t>
            </w:r>
          </w:p>
        </w:tc>
      </w:tr>
      <w:tr w:rsidR="00A569D1" w:rsidRPr="00B64F95" w14:paraId="6389DCA0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07AA81F4" w14:textId="77777777" w:rsidR="00A569D1" w:rsidRPr="00B64F95" w:rsidRDefault="00A8121C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Director</w:t>
            </w:r>
          </w:p>
        </w:tc>
        <w:tc>
          <w:tcPr>
            <w:tcW w:w="1714" w:type="dxa"/>
            <w:vAlign w:val="center"/>
          </w:tcPr>
          <w:p w14:paraId="33482683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Secretary </w:t>
            </w:r>
          </w:p>
        </w:tc>
        <w:tc>
          <w:tcPr>
            <w:tcW w:w="2336" w:type="dxa"/>
            <w:vAlign w:val="center"/>
          </w:tcPr>
          <w:p w14:paraId="71FA4442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Manager</w:t>
            </w:r>
          </w:p>
        </w:tc>
        <w:tc>
          <w:tcPr>
            <w:tcW w:w="2250" w:type="dxa"/>
            <w:vAlign w:val="center"/>
          </w:tcPr>
          <w:p w14:paraId="29197B8F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Administrative Assistant</w:t>
            </w:r>
          </w:p>
        </w:tc>
        <w:tc>
          <w:tcPr>
            <w:tcW w:w="2335" w:type="dxa"/>
            <w:gridSpan w:val="2"/>
          </w:tcPr>
          <w:p w14:paraId="51A5DFDC" w14:textId="03D65A2D" w:rsidR="00A569D1" w:rsidRPr="00B64F95" w:rsidRDefault="00F005F9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Accountant</w:t>
            </w:r>
          </w:p>
        </w:tc>
      </w:tr>
      <w:tr w:rsidR="000407B2" w:rsidRPr="00B64F95" w14:paraId="49F90F82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3AE1E0EF" w14:textId="672E0599" w:rsidR="000407B2" w:rsidRPr="000407B2" w:rsidRDefault="00E24D55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Jamie Wood</w:t>
            </w:r>
          </w:p>
        </w:tc>
        <w:tc>
          <w:tcPr>
            <w:tcW w:w="1714" w:type="dxa"/>
            <w:vAlign w:val="center"/>
          </w:tcPr>
          <w:p w14:paraId="067EFF81" w14:textId="77777777" w:rsidR="000407B2" w:rsidRPr="0010135E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14:paraId="511CA0B3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524DCCA4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0DB092B6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0407B2" w:rsidRPr="00B64F95" w14:paraId="27F0FA64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72D4BB53" w14:textId="62B00CAB" w:rsidR="000407B2" w:rsidRPr="00B64F95" w:rsidRDefault="00E24D55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Board Chair</w:t>
            </w:r>
          </w:p>
        </w:tc>
        <w:tc>
          <w:tcPr>
            <w:tcW w:w="1714" w:type="dxa"/>
            <w:vAlign w:val="center"/>
          </w:tcPr>
          <w:p w14:paraId="66235BD5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6" w:type="dxa"/>
            <w:vAlign w:val="center"/>
          </w:tcPr>
          <w:p w14:paraId="7586DDCE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51F82976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385B7700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9F2BFB" w:rsidRPr="00B64F95" w14:paraId="2B25043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76"/>
          <w:tblHeader/>
        </w:trPr>
        <w:tc>
          <w:tcPr>
            <w:tcW w:w="87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8" w:type="dxa"/>
              <w:right w:w="115" w:type="dxa"/>
            </w:tcMar>
            <w:vAlign w:val="center"/>
          </w:tcPr>
          <w:p w14:paraId="62C29B6D" w14:textId="77777777" w:rsidR="009F2BFB" w:rsidRPr="00B64F95" w:rsidRDefault="009F2BFB" w:rsidP="00285004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1A147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</w:p>
        </w:tc>
      </w:tr>
      <w:tr w:rsidR="009F2BFB" w:rsidRPr="00B64F95" w14:paraId="6362CAB7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359"/>
          <w:tblHeader/>
        </w:trPr>
        <w:tc>
          <w:tcPr>
            <w:tcW w:w="8791" w:type="dxa"/>
            <w:gridSpan w:val="5"/>
            <w:tcBorders>
              <w:top w:val="single" w:sz="4" w:space="0" w:color="auto"/>
            </w:tcBorders>
            <w:shd w:val="clear" w:color="auto" w:fill="E6F2DD" w:themeFill="accent3" w:themeFillTint="33"/>
            <w:tcMar>
              <w:left w:w="288" w:type="dxa"/>
              <w:right w:w="115" w:type="dxa"/>
            </w:tcMar>
            <w:vAlign w:val="center"/>
          </w:tcPr>
          <w:p w14:paraId="461FD9F8" w14:textId="77777777" w:rsidR="009F2BFB" w:rsidRPr="00887A3C" w:rsidRDefault="00000000" w:rsidP="00887A3C">
            <w:pPr>
              <w:spacing w:before="120" w:after="120" w:line="24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Item:"/>
                <w:tag w:val="Item:"/>
                <w:id w:val="614954302"/>
                <w:placeholder>
                  <w:docPart w:val="A90E0F0CF9BB4D73A3448EBB92185523"/>
                </w:placeholder>
                <w:temporary/>
                <w:showingPlcHdr/>
                <w15:appearance w15:val="hidden"/>
              </w:sdtPr>
              <w:sdtContent>
                <w:r w:rsidR="009F2BFB" w:rsidRPr="00887A3C">
                  <w:rPr>
                    <w:rStyle w:val="Heading1Char"/>
                    <w:sz w:val="22"/>
                    <w:szCs w:val="22"/>
                  </w:rPr>
                  <w:t>Item</w:t>
                </w:r>
              </w:sdtContent>
            </w:sdt>
            <w:r w:rsidR="009F2BFB" w:rsidRPr="00887A3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6F2DD" w:themeFill="accent3" w:themeFillTint="33"/>
            <w:vAlign w:val="center"/>
          </w:tcPr>
          <w:p w14:paraId="4EF9E213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 xml:space="preserve"> </w:t>
            </w:r>
          </w:p>
        </w:tc>
      </w:tr>
      <w:tr w:rsidR="009F2BFB" w:rsidRPr="00B64F95" w14:paraId="3289FA6E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007CA2F" w14:textId="77777777" w:rsidR="009F2BFB" w:rsidRPr="00825684" w:rsidRDefault="009F2BFB" w:rsidP="0087463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825684">
              <w:rPr>
                <w:rFonts w:asciiTheme="majorHAnsi" w:hAnsiTheme="majorHAnsi"/>
                <w:sz w:val="24"/>
                <w:szCs w:val="24"/>
              </w:rPr>
              <w:t>Meeting was called to order</w:t>
            </w:r>
          </w:p>
          <w:p w14:paraId="25E46902" w14:textId="77777777" w:rsidR="00267292" w:rsidRDefault="00495CE6" w:rsidP="00874637">
            <w:pPr>
              <w:pStyle w:val="ListParagraph"/>
              <w:rPr>
                <w:rFonts w:asciiTheme="majorHAnsi" w:hAnsiTheme="majorHAnsi"/>
              </w:rPr>
            </w:pPr>
            <w:r w:rsidRPr="00134140">
              <w:rPr>
                <w:rFonts w:asciiTheme="majorHAnsi" w:hAnsiTheme="majorHAnsi"/>
              </w:rPr>
              <w:t>The</w:t>
            </w:r>
            <w:r w:rsidR="00285004" w:rsidRPr="00134140">
              <w:rPr>
                <w:rFonts w:asciiTheme="majorHAnsi" w:hAnsiTheme="majorHAnsi"/>
              </w:rPr>
              <w:t xml:space="preserve"> </w:t>
            </w:r>
            <w:r w:rsidR="000407B2" w:rsidRPr="00134140">
              <w:rPr>
                <w:rFonts w:asciiTheme="majorHAnsi" w:hAnsiTheme="majorHAnsi"/>
              </w:rPr>
              <w:t>board meeting</w:t>
            </w:r>
            <w:r w:rsidRPr="00134140">
              <w:rPr>
                <w:rFonts w:asciiTheme="majorHAnsi" w:hAnsiTheme="majorHAnsi"/>
              </w:rPr>
              <w:t xml:space="preserve"> of the Crook County Cemetery District </w:t>
            </w:r>
            <w:r w:rsidR="00825684">
              <w:rPr>
                <w:rFonts w:asciiTheme="majorHAnsi" w:hAnsiTheme="majorHAnsi"/>
              </w:rPr>
              <w:t>was</w:t>
            </w:r>
            <w:r w:rsidRPr="00134140">
              <w:rPr>
                <w:rFonts w:asciiTheme="majorHAnsi" w:hAnsiTheme="majorHAnsi"/>
              </w:rPr>
              <w:t xml:space="preserve"> called to order with quorum present. </w:t>
            </w:r>
          </w:p>
          <w:p w14:paraId="469D35D6" w14:textId="77777777" w:rsidR="00F5299D" w:rsidRPr="00134140" w:rsidRDefault="00F5299D" w:rsidP="00874637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99" w:type="dxa"/>
            <w:vAlign w:val="center"/>
          </w:tcPr>
          <w:p w14:paraId="182730DB" w14:textId="11206DEE" w:rsidR="009F2BFB" w:rsidRPr="00D353F8" w:rsidRDefault="00E24D55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Jamie Wood</w:t>
            </w:r>
            <w:r w:rsidR="009F2BFB" w:rsidRPr="00D353F8">
              <w:rPr>
                <w:rFonts w:asciiTheme="majorHAnsi" w:hAnsiTheme="majorHAnsi"/>
                <w:sz w:val="20"/>
                <w:szCs w:val="20"/>
              </w:rPr>
              <w:t xml:space="preserve"> called meeting to order</w:t>
            </w:r>
          </w:p>
        </w:tc>
      </w:tr>
      <w:tr w:rsidR="007B52DA" w:rsidRPr="00B64F95" w14:paraId="6A2F9B73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25922A1" w14:textId="3AD856F3" w:rsidR="00F5299D" w:rsidRPr="0044757A" w:rsidRDefault="0044757A" w:rsidP="0044757A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Approval of the meeting </w:t>
            </w:r>
            <w:r w:rsidR="009D209B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minutes from </w:t>
            </w:r>
            <w:r w:rsidR="00A907D9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April 13th</w:t>
            </w:r>
            <w:r w:rsidR="0012391D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and </w:t>
            </w:r>
            <w:r w:rsidR="00A907D9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May 15</w:t>
            </w:r>
            <w:r w:rsidR="00A907D9" w:rsidRPr="00A907D9">
              <w:rPr>
                <w:rFonts w:asciiTheme="majorHAnsi" w:eastAsiaTheme="minorHAnsi" w:hAnsiTheme="majorHAnsi" w:cs="Arial"/>
                <w:kern w:val="2"/>
                <w:sz w:val="24"/>
                <w:szCs w:val="24"/>
                <w:vertAlign w:val="superscript"/>
                <w:lang w:eastAsia="en-US"/>
                <w14:ligatures w14:val="standardContextual"/>
              </w:rPr>
              <w:t>th</w:t>
            </w:r>
            <w:r w:rsidR="00A907D9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999" w:type="dxa"/>
            <w:vAlign w:val="center"/>
          </w:tcPr>
          <w:p w14:paraId="2848AD8E" w14:textId="77777777" w:rsidR="003C454F" w:rsidRDefault="00181947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Hermreck makes a motion to approve the </w:t>
            </w:r>
            <w:r w:rsidR="007B24A8">
              <w:rPr>
                <w:rFonts w:asciiTheme="majorHAnsi" w:hAnsiTheme="majorHAnsi"/>
                <w:sz w:val="20"/>
                <w:szCs w:val="20"/>
              </w:rPr>
              <w:t>April minutes</w:t>
            </w:r>
          </w:p>
          <w:p w14:paraId="6840B595" w14:textId="4160BC3F" w:rsidR="004B504D" w:rsidRDefault="004B504D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 seconds the motion</w:t>
            </w:r>
          </w:p>
          <w:p w14:paraId="44CF3150" w14:textId="713D26E9" w:rsidR="004B504D" w:rsidRDefault="00BA47B1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Wood-abstains</w:t>
            </w:r>
          </w:p>
          <w:p w14:paraId="518765D2" w14:textId="06CB9189" w:rsidR="00BA47B1" w:rsidRDefault="00BA47B1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Bedortha-yes</w:t>
            </w:r>
          </w:p>
          <w:p w14:paraId="344B04DF" w14:textId="71E52942" w:rsidR="00BA47B1" w:rsidRDefault="00BA47B1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Hermreck-yes</w:t>
            </w:r>
          </w:p>
          <w:p w14:paraId="5D161F3F" w14:textId="3C774D94" w:rsidR="007B24A8" w:rsidRDefault="007B24A8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Motion passe</w:t>
            </w:r>
            <w:r w:rsidR="002B3CFD">
              <w:rPr>
                <w:rFonts w:asciiTheme="majorHAnsi" w:hAnsiTheme="majorHAnsi"/>
                <w:sz w:val="20"/>
                <w:szCs w:val="20"/>
              </w:rPr>
              <w:t>d</w:t>
            </w:r>
          </w:p>
          <w:p w14:paraId="5CAF33AE" w14:textId="77777777" w:rsidR="007B24A8" w:rsidRDefault="00DC07D4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Bedortha makes a motion to approve March minutes </w:t>
            </w:r>
          </w:p>
          <w:p w14:paraId="15A16F60" w14:textId="1259FD24" w:rsidR="00DC07D4" w:rsidRDefault="00DC07D4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</w:t>
            </w:r>
            <w:r w:rsidR="00882511">
              <w:rPr>
                <w:rFonts w:asciiTheme="majorHAnsi" w:hAnsiTheme="majorHAnsi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sz w:val="20"/>
                <w:szCs w:val="20"/>
              </w:rPr>
              <w:t>abstains</w:t>
            </w:r>
          </w:p>
          <w:p w14:paraId="36C44786" w14:textId="1D077EDB" w:rsidR="00DC07D4" w:rsidRDefault="00DC07D4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Wood-yes </w:t>
            </w:r>
          </w:p>
          <w:p w14:paraId="06E4B6CD" w14:textId="77777777" w:rsidR="00882511" w:rsidRDefault="00DC07D4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</w:t>
            </w:r>
            <w:r w:rsidR="00882511">
              <w:rPr>
                <w:rFonts w:asciiTheme="majorHAnsi" w:hAnsiTheme="majorHAnsi"/>
                <w:sz w:val="20"/>
                <w:szCs w:val="20"/>
              </w:rPr>
              <w:t xml:space="preserve">-yes </w:t>
            </w:r>
          </w:p>
          <w:p w14:paraId="60925E11" w14:textId="28CCFF22" w:rsidR="00DC07D4" w:rsidRPr="00D353F8" w:rsidRDefault="00882511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Motion passe</w:t>
            </w:r>
            <w:r w:rsidR="002B3CFD">
              <w:rPr>
                <w:rFonts w:asciiTheme="majorHAnsi" w:hAnsiTheme="majorHAnsi"/>
                <w:sz w:val="20"/>
                <w:szCs w:val="20"/>
              </w:rPr>
              <w:t>d</w:t>
            </w:r>
          </w:p>
        </w:tc>
      </w:tr>
      <w:tr w:rsidR="009D209B" w:rsidRPr="00B64F95" w14:paraId="48A90BE5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F6B6C7C" w14:textId="77777777" w:rsidR="009D209B" w:rsidRDefault="009D209B" w:rsidP="009D209B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Approval of the bills </w:t>
            </w:r>
          </w:p>
          <w:p w14:paraId="172DA57E" w14:textId="46F9E0B6" w:rsidR="009D209B" w:rsidRPr="002B3CFD" w:rsidRDefault="00C51A00" w:rsidP="009D209B">
            <w:pPr>
              <w:pStyle w:val="ListParagraph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 w:rsidRPr="002B3CFD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Bills were approved out of order </w:t>
            </w:r>
            <w:r w:rsidR="002B3CFD" w:rsidRPr="002B3CFD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of the posted agenda. Meeting was reopened to approve the bills</w:t>
            </w:r>
          </w:p>
        </w:tc>
        <w:tc>
          <w:tcPr>
            <w:tcW w:w="1999" w:type="dxa"/>
            <w:vAlign w:val="center"/>
          </w:tcPr>
          <w:p w14:paraId="4D32A173" w14:textId="77777777" w:rsidR="009D209B" w:rsidRDefault="00622368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</w:t>
            </w:r>
            <w:r w:rsidR="003C454F">
              <w:rPr>
                <w:rFonts w:asciiTheme="majorHAnsi" w:hAnsiTheme="majorHAnsi"/>
                <w:sz w:val="20"/>
                <w:szCs w:val="20"/>
              </w:rPr>
              <w:t xml:space="preserve"> made a motion to </w:t>
            </w:r>
            <w:r w:rsidR="009D209B" w:rsidRPr="00D353F8">
              <w:rPr>
                <w:rFonts w:asciiTheme="majorHAnsi" w:hAnsiTheme="majorHAnsi"/>
                <w:sz w:val="20"/>
                <w:szCs w:val="20"/>
              </w:rPr>
              <w:t>approve the bills</w:t>
            </w:r>
          </w:p>
          <w:p w14:paraId="2A6887FA" w14:textId="77777777" w:rsidR="009D209B" w:rsidRDefault="00185A9D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</w:t>
            </w:r>
            <w:r w:rsidR="009D209B">
              <w:rPr>
                <w:rFonts w:asciiTheme="majorHAnsi" w:hAnsiTheme="majorHAnsi"/>
                <w:sz w:val="20"/>
                <w:szCs w:val="20"/>
              </w:rPr>
              <w:t>-Yes</w:t>
            </w:r>
          </w:p>
          <w:p w14:paraId="07355B70" w14:textId="77777777" w:rsidR="009D209B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Bedortha-Yes</w:t>
            </w:r>
          </w:p>
          <w:p w14:paraId="57AAF51B" w14:textId="4B30F1D6" w:rsidR="002B3CFD" w:rsidRPr="00D353F8" w:rsidRDefault="002B3CFD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Wood-yes</w:t>
            </w:r>
          </w:p>
          <w:p w14:paraId="25019475" w14:textId="7777777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eastAsiaTheme="minorHAnsi" w:hAnsiTheme="majorHAnsi" w:cs="Arial"/>
                <w:kern w:val="2"/>
                <w:sz w:val="20"/>
                <w:szCs w:val="20"/>
                <w:lang w:eastAsia="en-US"/>
                <w14:ligatures w14:val="standardContextual"/>
              </w:rPr>
              <w:t>Motion passed</w:t>
            </w:r>
          </w:p>
        </w:tc>
      </w:tr>
      <w:tr w:rsidR="009D209B" w:rsidRPr="00B64F95" w14:paraId="460808C5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83A1D4C" w14:textId="77777777" w:rsidR="009D209B" w:rsidRDefault="003C454F" w:rsidP="009D209B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Reports</w:t>
            </w:r>
          </w:p>
          <w:p w14:paraId="1BF1DF31" w14:textId="77777777" w:rsidR="002129BC" w:rsidRDefault="00D254B6" w:rsidP="00D254B6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 w:rsidRP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Financial</w:t>
            </w:r>
            <w:r w:rsid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- </w:t>
            </w:r>
            <w:r w:rsidR="002129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Presented by Sherra Moore</w:t>
            </w:r>
          </w:p>
          <w:p w14:paraId="08829C91" w14:textId="2406937D" w:rsidR="00D254B6" w:rsidRDefault="002129BC" w:rsidP="002129BC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Two large purchases were made this month </w:t>
            </w:r>
            <w:r w:rsidR="001B3781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new casket liners and a new columbarium for the Juniper Haven Cem</w:t>
            </w:r>
            <w:r w:rsidR="00EC267E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e</w:t>
            </w:r>
            <w:r w:rsidR="001B3781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tery</w:t>
            </w:r>
            <w:r w:rsidR="009B0A25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. </w:t>
            </w:r>
          </w:p>
          <w:p w14:paraId="15BD23BF" w14:textId="77777777" w:rsidR="00880CDE" w:rsidRDefault="00880CDE" w:rsidP="00880CDE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</w:p>
          <w:p w14:paraId="14110B4A" w14:textId="77777777" w:rsidR="00C64F51" w:rsidRDefault="00D442BC" w:rsidP="00635048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Operations-</w:t>
            </w:r>
            <w:r w:rsidR="00880CDE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Presented by Craig Yustat</w:t>
            </w:r>
          </w:p>
          <w:p w14:paraId="6CEAD27F" w14:textId="1344E1DF" w:rsidR="00C00BCE" w:rsidRPr="00635048" w:rsidRDefault="009E256F" w:rsidP="00C64F51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Sprinklers are being worked on at all three watered cemeteries. </w:t>
            </w:r>
            <w:r w:rsidR="009361D5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Price increases are now in effect. </w:t>
            </w:r>
            <w:r w:rsidR="004B7DB7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One mower is still at the repair shop</w:t>
            </w:r>
            <w:r w:rsidR="006537E6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. One </w:t>
            </w:r>
            <w:r w:rsidR="004255D2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of the groundskeepers is leaving this month.</w:t>
            </w:r>
            <w:r w:rsidR="00617BC3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079A5052" w14:textId="7777777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209B" w:rsidRPr="00B64F95" w14:paraId="270B0513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D454323" w14:textId="77777777" w:rsidR="009D209B" w:rsidRDefault="007E21D9" w:rsidP="007E21D9">
            <w:pPr>
              <w:pStyle w:val="Heading1"/>
              <w:rPr>
                <w:color w:val="426626" w:themeColor="accent3" w:themeShade="80"/>
              </w:rPr>
            </w:pPr>
            <w:r w:rsidRPr="00B00586">
              <w:rPr>
                <w:color w:val="426626" w:themeColor="accent3" w:themeShade="80"/>
              </w:rPr>
              <w:t xml:space="preserve">Old Business </w:t>
            </w:r>
            <w:r w:rsidR="00E76D1D" w:rsidRPr="00B00586">
              <w:rPr>
                <w:color w:val="426626" w:themeColor="accent3" w:themeShade="80"/>
              </w:rPr>
              <w:t xml:space="preserve"> </w:t>
            </w:r>
          </w:p>
          <w:p w14:paraId="252D59D4" w14:textId="77777777" w:rsidR="007C51A9" w:rsidRPr="007C51A9" w:rsidRDefault="007C51A9" w:rsidP="007C51A9"/>
        </w:tc>
        <w:tc>
          <w:tcPr>
            <w:tcW w:w="1999" w:type="dxa"/>
            <w:vAlign w:val="center"/>
          </w:tcPr>
          <w:p w14:paraId="57DBD1C3" w14:textId="77777777" w:rsidR="00A132A4" w:rsidRDefault="00A132A4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9D209B" w:rsidRPr="00B64F95" w14:paraId="672D803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CCE7E92" w14:textId="77777777" w:rsidR="009D209B" w:rsidRPr="007E21D9" w:rsidRDefault="00B12FA3" w:rsidP="007E21D9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 w:rsidRPr="007E21D9">
              <w:rPr>
                <w:rFonts w:asciiTheme="majorHAnsi" w:hAnsiTheme="majorHAnsi"/>
                <w:sz w:val="24"/>
                <w:szCs w:val="24"/>
              </w:rPr>
              <w:t xml:space="preserve">Continuing Juniper Haven Boundaries Discussion </w:t>
            </w:r>
          </w:p>
          <w:p w14:paraId="48DA8A9E" w14:textId="2773759A" w:rsidR="009D209B" w:rsidRPr="00FB7B50" w:rsidRDefault="00B021AC" w:rsidP="009D209B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Yustat met the Operations Manager of the mill</w:t>
            </w:r>
            <w:r w:rsidR="00402D83">
              <w:rPr>
                <w:rFonts w:asciiTheme="majorHAnsi" w:hAnsiTheme="majorHAnsi"/>
              </w:rPr>
              <w:t xml:space="preserve">. A formal meeting will be </w:t>
            </w:r>
            <w:r w:rsidR="00951480">
              <w:rPr>
                <w:rFonts w:asciiTheme="majorHAnsi" w:hAnsiTheme="majorHAnsi"/>
              </w:rPr>
              <w:t>scheduled</w:t>
            </w:r>
            <w:r w:rsidR="00402D83">
              <w:rPr>
                <w:rFonts w:asciiTheme="majorHAnsi" w:hAnsiTheme="majorHAnsi"/>
              </w:rPr>
              <w:t xml:space="preserve"> next month </w:t>
            </w:r>
            <w:r w:rsidR="00C0081C">
              <w:rPr>
                <w:rFonts w:asciiTheme="majorHAnsi" w:hAnsiTheme="majorHAnsi"/>
              </w:rPr>
              <w:t>on June 15</w:t>
            </w:r>
            <w:r w:rsidR="00C0081C" w:rsidRPr="00C0081C">
              <w:rPr>
                <w:rFonts w:asciiTheme="majorHAnsi" w:hAnsiTheme="majorHAnsi"/>
                <w:vertAlign w:val="superscript"/>
              </w:rPr>
              <w:t>th</w:t>
            </w:r>
            <w:r w:rsidR="00C0081C">
              <w:rPr>
                <w:rFonts w:asciiTheme="majorHAnsi" w:hAnsiTheme="majorHAnsi"/>
              </w:rPr>
              <w:t xml:space="preserve"> </w:t>
            </w:r>
            <w:r w:rsidR="00402D83">
              <w:rPr>
                <w:rFonts w:asciiTheme="majorHAnsi" w:hAnsiTheme="majorHAnsi"/>
              </w:rPr>
              <w:t>with Yustat, Bedortha and the mill manager to discuss</w:t>
            </w:r>
            <w:r w:rsidR="00951480">
              <w:rPr>
                <w:rFonts w:asciiTheme="majorHAnsi" w:hAnsiTheme="majorHAnsi"/>
              </w:rPr>
              <w:t xml:space="preserve"> property boundaries and future projects on </w:t>
            </w:r>
            <w:r w:rsidR="009B0A25">
              <w:rPr>
                <w:rFonts w:asciiTheme="majorHAnsi" w:hAnsiTheme="majorHAnsi"/>
              </w:rPr>
              <w:t xml:space="preserve">land that boarders the mill. </w:t>
            </w:r>
            <w:r w:rsidR="0095148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0304B8AD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66532A" w:rsidRPr="00B64F95" w14:paraId="1A2641A4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DC0E617" w14:textId="77777777" w:rsidR="00BB7BED" w:rsidRDefault="00FC7D63" w:rsidP="00FC7D63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Projects/ Changes for the New Year</w:t>
            </w:r>
            <w:r w:rsidR="00FE1DA2">
              <w:rPr>
                <w:rFonts w:asciiTheme="majorHAnsi" w:hAnsiTheme="majorHAnsi"/>
                <w:sz w:val="24"/>
                <w:szCs w:val="24"/>
              </w:rPr>
              <w:t xml:space="preserve">-Powell Butte Expansion </w:t>
            </w:r>
          </w:p>
          <w:p w14:paraId="0A2BD291" w14:textId="4EE4FE3A" w:rsidR="00FE1DA2" w:rsidRPr="000F14BC" w:rsidRDefault="0070694B" w:rsidP="00FE1DA2">
            <w:pPr>
              <w:pStyle w:val="ListParagraph"/>
              <w:rPr>
                <w:rFonts w:asciiTheme="majorHAnsi" w:hAnsiTheme="majorHAnsi"/>
              </w:rPr>
            </w:pPr>
            <w:r w:rsidRPr="000F14BC">
              <w:rPr>
                <w:rFonts w:asciiTheme="majorHAnsi" w:hAnsiTheme="majorHAnsi"/>
              </w:rPr>
              <w:t xml:space="preserve">Updates were given on the Powell Butte expansion. </w:t>
            </w:r>
            <w:r w:rsidR="005E677A" w:rsidRPr="000F14BC">
              <w:rPr>
                <w:rFonts w:asciiTheme="majorHAnsi" w:hAnsiTheme="majorHAnsi"/>
              </w:rPr>
              <w:t xml:space="preserve">A new fence is being built in partnership with a neighbor, money was designated to </w:t>
            </w:r>
            <w:r w:rsidR="009F255B" w:rsidRPr="000F14BC">
              <w:rPr>
                <w:rFonts w:asciiTheme="majorHAnsi" w:hAnsiTheme="majorHAnsi"/>
              </w:rPr>
              <w:t>get a compost toilet installed</w:t>
            </w:r>
            <w:r w:rsidR="00EA62B8" w:rsidRPr="000F14BC">
              <w:rPr>
                <w:rFonts w:asciiTheme="majorHAnsi" w:hAnsiTheme="majorHAnsi"/>
              </w:rPr>
              <w:t>,</w:t>
            </w:r>
            <w:r w:rsidR="009F255B" w:rsidRPr="000F14BC">
              <w:rPr>
                <w:rFonts w:asciiTheme="majorHAnsi" w:hAnsiTheme="majorHAnsi"/>
              </w:rPr>
              <w:t xml:space="preserve"> Yustat will be meeting with the water company </w:t>
            </w:r>
            <w:r w:rsidR="00EA62B8" w:rsidRPr="000F14BC">
              <w:rPr>
                <w:rFonts w:asciiTheme="majorHAnsi" w:hAnsiTheme="majorHAnsi"/>
              </w:rPr>
              <w:t>for water rights and s</w:t>
            </w:r>
            <w:r w:rsidR="000F14BC" w:rsidRPr="000F14BC">
              <w:rPr>
                <w:rFonts w:asciiTheme="majorHAnsi" w:hAnsiTheme="majorHAnsi"/>
              </w:rPr>
              <w:t>od will be ordered after water right have been solved.</w:t>
            </w:r>
            <w:r w:rsidR="00EA62B8" w:rsidRPr="000F14B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4E39CACF" w14:textId="77777777" w:rsidR="0066532A" w:rsidRPr="00B64F95" w:rsidRDefault="0066532A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639B3DFC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C5B4A19" w14:textId="77777777" w:rsidR="006B05B0" w:rsidRPr="007C51A9" w:rsidRDefault="009D209B" w:rsidP="007C51A9">
            <w:pPr>
              <w:spacing w:after="0" w:line="240" w:lineRule="auto"/>
              <w:rPr>
                <w:rFonts w:asciiTheme="majorHAnsi" w:hAnsiTheme="majorHAnsi"/>
                <w:sz w:val="32"/>
                <w:szCs w:val="32"/>
              </w:rPr>
            </w:pPr>
            <w:r w:rsidRPr="00024FA5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New Business</w:t>
            </w:r>
          </w:p>
        </w:tc>
        <w:tc>
          <w:tcPr>
            <w:tcW w:w="1999" w:type="dxa"/>
            <w:vAlign w:val="center"/>
          </w:tcPr>
          <w:p w14:paraId="15366A5D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C60D9E" w14:paraId="2DB6E72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31A8723" w14:textId="77777777" w:rsidR="004F5B21" w:rsidRPr="00D466AB" w:rsidRDefault="004F5B21" w:rsidP="004F5B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66AB">
              <w:rPr>
                <w:rFonts w:asciiTheme="majorHAnsi" w:hAnsiTheme="majorHAnsi"/>
                <w:sz w:val="24"/>
                <w:szCs w:val="24"/>
              </w:rPr>
              <w:t>Historical Database Creation</w:t>
            </w:r>
          </w:p>
          <w:p w14:paraId="57E8C566" w14:textId="5FBAAB18" w:rsidR="009D209B" w:rsidRPr="004F5B21" w:rsidRDefault="004F5B21" w:rsidP="004F5B21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Wood will be heading a project to </w:t>
            </w:r>
            <w:r w:rsidR="004606FB">
              <w:rPr>
                <w:rFonts w:asciiTheme="majorHAnsi" w:hAnsiTheme="majorHAnsi"/>
              </w:rPr>
              <w:t xml:space="preserve">get all paper records entered into an electronic database to </w:t>
            </w:r>
            <w:r w:rsidR="00B174AD">
              <w:rPr>
                <w:rFonts w:asciiTheme="majorHAnsi" w:hAnsiTheme="majorHAnsi"/>
              </w:rPr>
              <w:t>ensure</w:t>
            </w:r>
            <w:r w:rsidR="004606FB">
              <w:rPr>
                <w:rFonts w:asciiTheme="majorHAnsi" w:hAnsiTheme="majorHAnsi"/>
              </w:rPr>
              <w:t xml:space="preserve"> records are </w:t>
            </w:r>
            <w:r w:rsidR="00E33F1B">
              <w:rPr>
                <w:rFonts w:asciiTheme="majorHAnsi" w:hAnsiTheme="majorHAnsi"/>
              </w:rPr>
              <w:t xml:space="preserve">never </w:t>
            </w:r>
            <w:r w:rsidR="004606FB">
              <w:rPr>
                <w:rFonts w:asciiTheme="majorHAnsi" w:hAnsiTheme="majorHAnsi"/>
              </w:rPr>
              <w:t xml:space="preserve">lost. </w:t>
            </w:r>
            <w:r>
              <w:rPr>
                <w:rFonts w:asciiTheme="majorHAnsi" w:hAnsiTheme="majorHAnsi"/>
              </w:rPr>
              <w:t xml:space="preserve"> </w:t>
            </w:r>
            <w:r w:rsidR="007C51A9" w:rsidRPr="004F5B2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17E9B0D3" w14:textId="77777777" w:rsidR="00FF6129" w:rsidRPr="00C60D9E" w:rsidRDefault="009D209B" w:rsidP="00FF6129">
            <w:pPr>
              <w:rPr>
                <w:rFonts w:asciiTheme="majorHAnsi" w:hAnsiTheme="majorHAnsi"/>
                <w:sz w:val="16"/>
                <w:szCs w:val="16"/>
              </w:rPr>
            </w:pPr>
            <w:r w:rsidRPr="00C60D9E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B314F2A" w14:textId="77777777" w:rsidR="009D209B" w:rsidRPr="00C60D9E" w:rsidRDefault="009D209B" w:rsidP="009D209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6661E" w:rsidRPr="00C60D9E" w14:paraId="71203F8A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29053B1B" w14:textId="77777777" w:rsidR="00A6661E" w:rsidRDefault="00216517" w:rsidP="004F5B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66AB">
              <w:rPr>
                <w:rFonts w:asciiTheme="majorHAnsi" w:hAnsiTheme="majorHAnsi"/>
                <w:sz w:val="24"/>
                <w:szCs w:val="24"/>
              </w:rPr>
              <w:t>Contract Discussion</w:t>
            </w:r>
            <w:r w:rsidR="00D466AB">
              <w:rPr>
                <w:rFonts w:asciiTheme="majorHAnsi" w:hAnsiTheme="majorHAnsi"/>
                <w:sz w:val="24"/>
                <w:szCs w:val="24"/>
              </w:rPr>
              <w:t>- Funeral homes and Pre-need Plot Purchase</w:t>
            </w:r>
          </w:p>
          <w:p w14:paraId="312FD10B" w14:textId="2C5C9840" w:rsidR="00170C89" w:rsidRPr="006F0121" w:rsidRDefault="00170C89" w:rsidP="00170C89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  <w:r w:rsidRPr="006F0121">
              <w:rPr>
                <w:rFonts w:asciiTheme="majorHAnsi" w:hAnsiTheme="majorHAnsi"/>
              </w:rPr>
              <w:t>Further</w:t>
            </w:r>
            <w:r w:rsidR="00B174AD">
              <w:rPr>
                <w:rFonts w:asciiTheme="majorHAnsi" w:hAnsiTheme="majorHAnsi"/>
              </w:rPr>
              <w:t xml:space="preserve"> discussion</w:t>
            </w:r>
            <w:r w:rsidRPr="006F0121">
              <w:rPr>
                <w:rFonts w:asciiTheme="majorHAnsi" w:hAnsiTheme="majorHAnsi"/>
              </w:rPr>
              <w:t xml:space="preserve"> </w:t>
            </w:r>
            <w:r w:rsidR="007F0650" w:rsidRPr="006F0121">
              <w:rPr>
                <w:rFonts w:asciiTheme="majorHAnsi" w:hAnsiTheme="majorHAnsi"/>
              </w:rPr>
              <w:t xml:space="preserve">will be </w:t>
            </w:r>
            <w:r w:rsidR="00B174AD">
              <w:rPr>
                <w:rFonts w:asciiTheme="majorHAnsi" w:hAnsiTheme="majorHAnsi"/>
              </w:rPr>
              <w:t>h</w:t>
            </w:r>
            <w:r w:rsidR="007F0650" w:rsidRPr="006F0121">
              <w:rPr>
                <w:rFonts w:asciiTheme="majorHAnsi" w:hAnsiTheme="majorHAnsi"/>
              </w:rPr>
              <w:t xml:space="preserve">ad with the district lawyer to </w:t>
            </w:r>
            <w:r w:rsidR="006F0121" w:rsidRPr="006F0121">
              <w:rPr>
                <w:rFonts w:asciiTheme="majorHAnsi" w:hAnsiTheme="majorHAnsi"/>
              </w:rPr>
              <w:t>come to a conclusion on pre-need and funeral home contracts.</w:t>
            </w:r>
          </w:p>
        </w:tc>
        <w:tc>
          <w:tcPr>
            <w:tcW w:w="1999" w:type="dxa"/>
            <w:vAlign w:val="center"/>
          </w:tcPr>
          <w:p w14:paraId="12736CC3" w14:textId="77777777" w:rsidR="00A6661E" w:rsidRPr="00C60D9E" w:rsidRDefault="00A6661E" w:rsidP="00FF61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5649" w:rsidRPr="00C60D9E" w14:paraId="59C38CB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D57E856" w14:textId="77777777" w:rsidR="00745649" w:rsidRDefault="00745649" w:rsidP="004F5B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Holiday Decoration Removal Schedule</w:t>
            </w:r>
          </w:p>
          <w:p w14:paraId="72A24084" w14:textId="564FC4A0" w:rsidR="00745649" w:rsidRPr="00625990" w:rsidRDefault="00745649" w:rsidP="00745649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  <w:r w:rsidRPr="00625990">
              <w:rPr>
                <w:rFonts w:asciiTheme="majorHAnsi" w:hAnsiTheme="majorHAnsi"/>
              </w:rPr>
              <w:t xml:space="preserve">The board reviewed </w:t>
            </w:r>
            <w:r w:rsidR="00CA128A" w:rsidRPr="00625990">
              <w:rPr>
                <w:rFonts w:asciiTheme="majorHAnsi" w:hAnsiTheme="majorHAnsi"/>
              </w:rPr>
              <w:t xml:space="preserve">information collected from other cemeteries around Oregon to </w:t>
            </w:r>
            <w:r w:rsidR="00625990" w:rsidRPr="00625990">
              <w:rPr>
                <w:rFonts w:asciiTheme="majorHAnsi" w:hAnsiTheme="majorHAnsi"/>
              </w:rPr>
              <w:t xml:space="preserve">create a policy for holiday decoration removal. Peer will finalize the policy and present it at the next board meeting. </w:t>
            </w:r>
            <w:r w:rsidRPr="0062599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5591E9CF" w14:textId="77777777" w:rsidR="00745649" w:rsidRPr="00C60D9E" w:rsidRDefault="00745649" w:rsidP="00FF61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25990" w:rsidRPr="00C60D9E" w14:paraId="61D6DA68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425D3E3" w14:textId="77777777" w:rsidR="00625990" w:rsidRDefault="009840AC" w:rsidP="004F5B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Amendments to the 2025-2026 Budget</w:t>
            </w:r>
          </w:p>
          <w:p w14:paraId="377BE234" w14:textId="77777777" w:rsidR="00FE18AE" w:rsidRDefault="0024163E" w:rsidP="0002493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62</w:t>
            </w:r>
            <w:r w:rsidR="00AD0808">
              <w:rPr>
                <w:rFonts w:asciiTheme="majorHAnsi" w:hAnsiTheme="majorHAnsi"/>
                <w:sz w:val="24"/>
                <w:szCs w:val="24"/>
              </w:rPr>
              <w:t>150 Outside contract services</w:t>
            </w:r>
          </w:p>
          <w:p w14:paraId="5ABE5142" w14:textId="77777777" w:rsidR="00AD0808" w:rsidRDefault="00AD0808" w:rsidP="0002493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05022 Fuel, oil, and lube</w:t>
            </w:r>
          </w:p>
          <w:p w14:paraId="08CAAB37" w14:textId="77777777" w:rsidR="00AD0808" w:rsidRDefault="00503249" w:rsidP="0002493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05035 Resale purchases</w:t>
            </w:r>
          </w:p>
          <w:p w14:paraId="18BBE987" w14:textId="77777777" w:rsidR="00503249" w:rsidRDefault="00503249" w:rsidP="0002493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65120 Insurance- liab</w:t>
            </w:r>
            <w:r w:rsidR="002C3434">
              <w:rPr>
                <w:rFonts w:asciiTheme="majorHAnsi" w:hAnsiTheme="majorHAnsi"/>
                <w:sz w:val="24"/>
                <w:szCs w:val="24"/>
              </w:rPr>
              <w:t>ility D and O</w:t>
            </w:r>
          </w:p>
          <w:p w14:paraId="2608CBAF" w14:textId="77777777" w:rsidR="002C3434" w:rsidRDefault="002C3434" w:rsidP="0002493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78300 Travel and meetings</w:t>
            </w:r>
          </w:p>
          <w:p w14:paraId="3841D5EE" w14:textId="1149A92D" w:rsidR="002C3434" w:rsidRPr="002C3434" w:rsidRDefault="002C3434" w:rsidP="002C3434">
            <w:pPr>
              <w:spacing w:after="0" w:line="240" w:lineRule="auto"/>
              <w:ind w:left="7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Hermreck made a motion to </w:t>
            </w:r>
            <w:r w:rsidR="00092D8F">
              <w:rPr>
                <w:rFonts w:asciiTheme="majorHAnsi" w:hAnsiTheme="majorHAnsi"/>
                <w:sz w:val="24"/>
                <w:szCs w:val="24"/>
              </w:rPr>
              <w:t xml:space="preserve">amend all listed budget lines for the 2025-2026 budget year.  </w:t>
            </w:r>
          </w:p>
        </w:tc>
        <w:tc>
          <w:tcPr>
            <w:tcW w:w="1999" w:type="dxa"/>
            <w:vAlign w:val="center"/>
          </w:tcPr>
          <w:p w14:paraId="56328EA3" w14:textId="77777777" w:rsidR="00625990" w:rsidRDefault="008809CA" w:rsidP="00FF6129">
            <w:pPr>
              <w:rPr>
                <w:rFonts w:asciiTheme="majorHAnsi" w:hAnsiTheme="majorHAnsi"/>
                <w:sz w:val="20"/>
                <w:szCs w:val="20"/>
              </w:rPr>
            </w:pPr>
            <w:r w:rsidRPr="008809CA">
              <w:rPr>
                <w:rFonts w:asciiTheme="majorHAnsi" w:hAnsiTheme="majorHAnsi"/>
                <w:sz w:val="20"/>
                <w:szCs w:val="20"/>
              </w:rPr>
              <w:t>Hermreck made a motion</w:t>
            </w:r>
          </w:p>
          <w:p w14:paraId="5810725F" w14:textId="77777777" w:rsidR="008809CA" w:rsidRDefault="00823463" w:rsidP="00FF612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 seconds the motion</w:t>
            </w:r>
          </w:p>
          <w:p w14:paraId="6E0882DF" w14:textId="77777777" w:rsidR="00823463" w:rsidRDefault="00823463" w:rsidP="00FF612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Wood-yes</w:t>
            </w:r>
          </w:p>
          <w:p w14:paraId="18B1E941" w14:textId="77777777" w:rsidR="00823463" w:rsidRDefault="00823463" w:rsidP="00FF612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Hermreck-yes</w:t>
            </w:r>
          </w:p>
          <w:p w14:paraId="36051F7D" w14:textId="77777777" w:rsidR="00823463" w:rsidRDefault="00823463" w:rsidP="00FF612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Bedortha-yes </w:t>
            </w:r>
          </w:p>
          <w:p w14:paraId="50B8EFDD" w14:textId="7E26722F" w:rsidR="00823463" w:rsidRPr="008809CA" w:rsidRDefault="00823463" w:rsidP="00FF612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Motion passed </w:t>
            </w:r>
          </w:p>
        </w:tc>
      </w:tr>
      <w:tr w:rsidR="009D209B" w:rsidRPr="00B64F95" w14:paraId="7318F4D7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5CCECEC2" w14:textId="77777777" w:rsidR="009D209B" w:rsidRPr="0072156D" w:rsidRDefault="00FF6129" w:rsidP="00FF6129">
            <w:pPr>
              <w:rPr>
                <w:rFonts w:asciiTheme="majorHAnsi" w:hAnsiTheme="majorHAnsi"/>
                <w:sz w:val="32"/>
                <w:szCs w:val="32"/>
              </w:rPr>
            </w:pPr>
            <w:r w:rsidRP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Public Comment</w:t>
            </w:r>
            <w:r w:rsid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s </w:t>
            </w:r>
          </w:p>
        </w:tc>
        <w:tc>
          <w:tcPr>
            <w:tcW w:w="1999" w:type="dxa"/>
            <w:vAlign w:val="center"/>
          </w:tcPr>
          <w:p w14:paraId="04DED188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72156D" w:rsidRPr="00B64F95" w14:paraId="068A51BD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F75E347" w14:textId="6FEDC071" w:rsidR="0072156D" w:rsidRPr="000E3E07" w:rsidRDefault="00E82757" w:rsidP="00FF6129">
            <w:pPr>
              <w:rPr>
                <w:rFonts w:asciiTheme="majorHAnsi" w:hAnsiTheme="majorHAnsi"/>
              </w:rPr>
            </w:pPr>
            <w:r w:rsidRPr="000E3E07">
              <w:rPr>
                <w:rFonts w:asciiTheme="majorHAnsi" w:hAnsiTheme="majorHAnsi"/>
              </w:rPr>
              <w:t xml:space="preserve">A public comment </w:t>
            </w:r>
            <w:r w:rsidR="00D05C26" w:rsidRPr="000E3E07">
              <w:rPr>
                <w:rFonts w:asciiTheme="majorHAnsi" w:hAnsiTheme="majorHAnsi"/>
              </w:rPr>
              <w:t xml:space="preserve">from a property owner close to the Powell Butte Cemetery was made </w:t>
            </w:r>
            <w:r w:rsidR="001358C7">
              <w:rPr>
                <w:rFonts w:asciiTheme="majorHAnsi" w:hAnsiTheme="majorHAnsi"/>
              </w:rPr>
              <w:t xml:space="preserve">to clarify what progress was being made by cemetery employees on the Powell Butte cemetery expansion. </w:t>
            </w:r>
            <w:r w:rsidR="005A56C2">
              <w:rPr>
                <w:rFonts w:asciiTheme="majorHAnsi" w:hAnsiTheme="majorHAnsi"/>
              </w:rPr>
              <w:t xml:space="preserve">Clarifications were made by the board and Yustat on the timeline of the expansion </w:t>
            </w:r>
          </w:p>
        </w:tc>
        <w:tc>
          <w:tcPr>
            <w:tcW w:w="1999" w:type="dxa"/>
            <w:vAlign w:val="center"/>
          </w:tcPr>
          <w:p w14:paraId="089CE859" w14:textId="77777777" w:rsidR="0072156D" w:rsidRPr="00B64F95" w:rsidRDefault="0072156D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251B3C7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D7A9232" w14:textId="77777777" w:rsidR="009D209B" w:rsidRDefault="00C56CCE" w:rsidP="0072156D">
            <w:pPr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</w:pPr>
            <w:r w:rsidRPr="00C56CC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Board Member Comments </w:t>
            </w:r>
            <w:r w:rsidR="009D209B" w:rsidRPr="00C56CC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  </w:t>
            </w:r>
          </w:p>
          <w:p w14:paraId="036E6401" w14:textId="47C1E0EE" w:rsidR="005A56C2" w:rsidRPr="00170C89" w:rsidRDefault="005A56C2" w:rsidP="0072156D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vAlign w:val="center"/>
          </w:tcPr>
          <w:p w14:paraId="3CFF3183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170C89" w:rsidRPr="00B64F95" w14:paraId="2EAD2F2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376AC36" w14:textId="48B0855D" w:rsidR="00170C89" w:rsidRPr="00C56CCE" w:rsidRDefault="00170C89" w:rsidP="0072156D">
            <w:pPr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</w:pPr>
            <w:r w:rsidRPr="00170C89">
              <w:rPr>
                <w:rFonts w:asciiTheme="majorHAnsi" w:hAnsiTheme="majorHAnsi"/>
              </w:rPr>
              <w:t xml:space="preserve">Bedortha shared some positive </w:t>
            </w:r>
            <w:r w:rsidRPr="00170C89">
              <w:rPr>
                <w:rFonts w:asciiTheme="majorHAnsi" w:hAnsiTheme="majorHAnsi"/>
              </w:rPr>
              <w:t>feedback</w:t>
            </w:r>
            <w:r w:rsidRPr="00170C89">
              <w:rPr>
                <w:rFonts w:asciiTheme="majorHAnsi" w:hAnsiTheme="majorHAnsi"/>
              </w:rPr>
              <w:t xml:space="preserve"> on the appearance of Juniper Haven Cemetery</w:t>
            </w:r>
          </w:p>
        </w:tc>
        <w:tc>
          <w:tcPr>
            <w:tcW w:w="1999" w:type="dxa"/>
            <w:vAlign w:val="center"/>
          </w:tcPr>
          <w:p w14:paraId="7AB9382E" w14:textId="77777777" w:rsidR="00170C89" w:rsidRPr="00B64F95" w:rsidRDefault="00170C89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2B43754F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20EA8A54" w14:textId="0FD802C5" w:rsidR="009D209B" w:rsidRPr="00CE25DE" w:rsidRDefault="009D209B" w:rsidP="009D209B">
            <w:pPr>
              <w:rPr>
                <w:rFonts w:asciiTheme="majorHAnsi" w:hAnsiTheme="majorHAnsi"/>
                <w:color w:val="1F6B59" w:themeColor="accent2" w:themeShade="80"/>
                <w:sz w:val="32"/>
                <w:szCs w:val="32"/>
              </w:rPr>
            </w:pPr>
            <w:r w:rsidRPr="00CE25D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Meeting Adjourned 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at 2:</w:t>
            </w:r>
            <w:r w:rsidR="00170C89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0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0pm</w:t>
            </w:r>
          </w:p>
        </w:tc>
        <w:tc>
          <w:tcPr>
            <w:tcW w:w="1999" w:type="dxa"/>
            <w:vAlign w:val="center"/>
          </w:tcPr>
          <w:p w14:paraId="60C972BC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</w:tbl>
    <w:p w14:paraId="55F81776" w14:textId="77777777" w:rsidR="00495CE6" w:rsidRDefault="00495CE6" w:rsidP="00094BBE">
      <w:pPr>
        <w:rPr>
          <w:rFonts w:asciiTheme="majorHAnsi" w:hAnsiTheme="majorHAnsi"/>
        </w:rPr>
      </w:pPr>
    </w:p>
    <w:p w14:paraId="29A8F9D0" w14:textId="77777777" w:rsidR="00285004" w:rsidRPr="00285004" w:rsidRDefault="00285004" w:rsidP="00285004">
      <w:pPr>
        <w:rPr>
          <w:rFonts w:asciiTheme="majorHAnsi" w:hAnsiTheme="majorHAnsi"/>
        </w:rPr>
      </w:pPr>
    </w:p>
    <w:p w14:paraId="52846246" w14:textId="77777777" w:rsidR="00285004" w:rsidRPr="00094BBE" w:rsidRDefault="00285004" w:rsidP="00094BBE">
      <w:pPr>
        <w:rPr>
          <w:rFonts w:asciiTheme="majorHAnsi" w:hAnsiTheme="majorHAnsi"/>
        </w:rPr>
      </w:pPr>
    </w:p>
    <w:sectPr w:rsidR="00285004" w:rsidRPr="00094BBE" w:rsidSect="00EB1808">
      <w:footerReference w:type="default" r:id="rId11"/>
      <w:pgSz w:w="12240" w:h="15840"/>
      <w:pgMar w:top="720" w:right="720" w:bottom="36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C5FB" w14:textId="77777777" w:rsidR="002C0A04" w:rsidRDefault="002C0A04">
      <w:pPr>
        <w:spacing w:after="0" w:line="240" w:lineRule="auto"/>
      </w:pPr>
      <w:r>
        <w:separator/>
      </w:r>
    </w:p>
  </w:endnote>
  <w:endnote w:type="continuationSeparator" w:id="0">
    <w:p w14:paraId="7847EE89" w14:textId="77777777" w:rsidR="002C0A04" w:rsidRDefault="002C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9662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87EF" w14:textId="77777777" w:rsidR="002C0A04" w:rsidRDefault="002C0A04">
      <w:pPr>
        <w:spacing w:after="0" w:line="240" w:lineRule="auto"/>
      </w:pPr>
      <w:r>
        <w:separator/>
      </w:r>
    </w:p>
  </w:footnote>
  <w:footnote w:type="continuationSeparator" w:id="0">
    <w:p w14:paraId="1ADB0C9F" w14:textId="77777777" w:rsidR="002C0A04" w:rsidRDefault="002C0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3B145EF"/>
    <w:multiLevelType w:val="hybridMultilevel"/>
    <w:tmpl w:val="F4BA091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4780"/>
    <w:multiLevelType w:val="hybridMultilevel"/>
    <w:tmpl w:val="BDCCEE00"/>
    <w:lvl w:ilvl="0" w:tplc="EC08B2A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E7E51"/>
    <w:multiLevelType w:val="hybridMultilevel"/>
    <w:tmpl w:val="BCD0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296D"/>
    <w:multiLevelType w:val="hybridMultilevel"/>
    <w:tmpl w:val="ECE83062"/>
    <w:lvl w:ilvl="0" w:tplc="AC582D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F652C"/>
    <w:multiLevelType w:val="hybridMultilevel"/>
    <w:tmpl w:val="0944D06E"/>
    <w:lvl w:ilvl="0" w:tplc="2E62D02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37BF1"/>
    <w:multiLevelType w:val="hybridMultilevel"/>
    <w:tmpl w:val="C7CC57FC"/>
    <w:lvl w:ilvl="0" w:tplc="AE7677D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EE296C"/>
    <w:multiLevelType w:val="hybridMultilevel"/>
    <w:tmpl w:val="2026B82A"/>
    <w:lvl w:ilvl="0" w:tplc="D6B6C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323C71"/>
    <w:multiLevelType w:val="hybridMultilevel"/>
    <w:tmpl w:val="56B23C1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61402"/>
    <w:multiLevelType w:val="hybridMultilevel"/>
    <w:tmpl w:val="5BC05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F2B21"/>
    <w:multiLevelType w:val="hybridMultilevel"/>
    <w:tmpl w:val="B2F28158"/>
    <w:lvl w:ilvl="0" w:tplc="9866F6B0">
      <w:start w:val="1"/>
      <w:numFmt w:val="decimal"/>
      <w:pStyle w:val="Style1"/>
      <w:lvlText w:val="%1."/>
      <w:lvlJc w:val="left"/>
      <w:pPr>
        <w:ind w:left="810" w:hanging="720"/>
      </w:pPr>
      <w:rPr>
        <w:rFonts w:hint="default"/>
      </w:rPr>
    </w:lvl>
    <w:lvl w:ilvl="1" w:tplc="C06EB902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6E023D"/>
    <w:multiLevelType w:val="hybridMultilevel"/>
    <w:tmpl w:val="DE4ED8F4"/>
    <w:lvl w:ilvl="0" w:tplc="98A6A04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64F36"/>
    <w:multiLevelType w:val="hybridMultilevel"/>
    <w:tmpl w:val="7BBE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A6663"/>
    <w:multiLevelType w:val="hybridMultilevel"/>
    <w:tmpl w:val="4AA02964"/>
    <w:lvl w:ilvl="0" w:tplc="C06EB902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0032"/>
    <w:multiLevelType w:val="hybridMultilevel"/>
    <w:tmpl w:val="7BBE9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21376"/>
    <w:multiLevelType w:val="hybridMultilevel"/>
    <w:tmpl w:val="593840E8"/>
    <w:lvl w:ilvl="0" w:tplc="3C389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E80E8A"/>
    <w:multiLevelType w:val="hybridMultilevel"/>
    <w:tmpl w:val="9C64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6265C"/>
    <w:multiLevelType w:val="hybridMultilevel"/>
    <w:tmpl w:val="2A8E0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02D27"/>
    <w:multiLevelType w:val="hybridMultilevel"/>
    <w:tmpl w:val="C340E64A"/>
    <w:lvl w:ilvl="0" w:tplc="CBD2D2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3045D"/>
    <w:multiLevelType w:val="hybridMultilevel"/>
    <w:tmpl w:val="10087A5C"/>
    <w:lvl w:ilvl="0" w:tplc="0B26F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C40FBB"/>
    <w:multiLevelType w:val="hybridMultilevel"/>
    <w:tmpl w:val="F26C9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C27FC"/>
    <w:multiLevelType w:val="hybridMultilevel"/>
    <w:tmpl w:val="6A941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90DD4"/>
    <w:multiLevelType w:val="hybridMultilevel"/>
    <w:tmpl w:val="DDBE3B3E"/>
    <w:lvl w:ilvl="0" w:tplc="8F62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F55A7"/>
    <w:multiLevelType w:val="hybridMultilevel"/>
    <w:tmpl w:val="F3E66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373B5"/>
    <w:multiLevelType w:val="hybridMultilevel"/>
    <w:tmpl w:val="BBF2B1FE"/>
    <w:lvl w:ilvl="0" w:tplc="6758F7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1599A"/>
    <w:multiLevelType w:val="hybridMultilevel"/>
    <w:tmpl w:val="345A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B1979"/>
    <w:multiLevelType w:val="hybridMultilevel"/>
    <w:tmpl w:val="8A927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35F89"/>
    <w:multiLevelType w:val="hybridMultilevel"/>
    <w:tmpl w:val="7FBCE8BC"/>
    <w:lvl w:ilvl="0" w:tplc="4FF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4F42FC"/>
    <w:multiLevelType w:val="hybridMultilevel"/>
    <w:tmpl w:val="BAE22A48"/>
    <w:lvl w:ilvl="0" w:tplc="C2D85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471793">
    <w:abstractNumId w:val="1"/>
  </w:num>
  <w:num w:numId="2" w16cid:durableId="891960139">
    <w:abstractNumId w:val="11"/>
  </w:num>
  <w:num w:numId="3" w16cid:durableId="1369837130">
    <w:abstractNumId w:val="25"/>
  </w:num>
  <w:num w:numId="4" w16cid:durableId="1031034808">
    <w:abstractNumId w:val="0"/>
  </w:num>
  <w:num w:numId="5" w16cid:durableId="1039547705">
    <w:abstractNumId w:val="20"/>
  </w:num>
  <w:num w:numId="6" w16cid:durableId="67964234">
    <w:abstractNumId w:val="12"/>
  </w:num>
  <w:num w:numId="7" w16cid:durableId="1986735641">
    <w:abstractNumId w:val="23"/>
  </w:num>
  <w:num w:numId="8" w16cid:durableId="271207410">
    <w:abstractNumId w:val="15"/>
  </w:num>
  <w:num w:numId="9" w16cid:durableId="1985742179">
    <w:abstractNumId w:val="4"/>
  </w:num>
  <w:num w:numId="10" w16cid:durableId="1091581481">
    <w:abstractNumId w:val="26"/>
  </w:num>
  <w:num w:numId="11" w16cid:durableId="700856561">
    <w:abstractNumId w:val="30"/>
  </w:num>
  <w:num w:numId="12" w16cid:durableId="287905160">
    <w:abstractNumId w:val="14"/>
  </w:num>
  <w:num w:numId="13" w16cid:durableId="1062754265">
    <w:abstractNumId w:val="16"/>
  </w:num>
  <w:num w:numId="14" w16cid:durableId="1070812778">
    <w:abstractNumId w:val="18"/>
  </w:num>
  <w:num w:numId="15" w16cid:durableId="966395989">
    <w:abstractNumId w:val="22"/>
  </w:num>
  <w:num w:numId="16" w16cid:durableId="761144906">
    <w:abstractNumId w:val="6"/>
  </w:num>
  <w:num w:numId="17" w16cid:durableId="1165701558">
    <w:abstractNumId w:val="7"/>
  </w:num>
  <w:num w:numId="18" w16cid:durableId="1440367051">
    <w:abstractNumId w:val="5"/>
  </w:num>
  <w:num w:numId="19" w16cid:durableId="270362844">
    <w:abstractNumId w:val="21"/>
  </w:num>
  <w:num w:numId="20" w16cid:durableId="341474755">
    <w:abstractNumId w:val="28"/>
  </w:num>
  <w:num w:numId="21" w16cid:durableId="178667906">
    <w:abstractNumId w:val="24"/>
  </w:num>
  <w:num w:numId="22" w16cid:durableId="754980806">
    <w:abstractNumId w:val="13"/>
  </w:num>
  <w:num w:numId="23" w16cid:durableId="816217338">
    <w:abstractNumId w:val="31"/>
  </w:num>
  <w:num w:numId="24" w16cid:durableId="195437050">
    <w:abstractNumId w:val="17"/>
  </w:num>
  <w:num w:numId="25" w16cid:durableId="1363704193">
    <w:abstractNumId w:val="10"/>
  </w:num>
  <w:num w:numId="26" w16cid:durableId="1192306683">
    <w:abstractNumId w:val="3"/>
  </w:num>
  <w:num w:numId="27" w16cid:durableId="2039698725">
    <w:abstractNumId w:val="9"/>
  </w:num>
  <w:num w:numId="28" w16cid:durableId="1387146883">
    <w:abstractNumId w:val="19"/>
  </w:num>
  <w:num w:numId="29" w16cid:durableId="1979263541">
    <w:abstractNumId w:val="2"/>
  </w:num>
  <w:num w:numId="30" w16cid:durableId="949357115">
    <w:abstractNumId w:val="27"/>
  </w:num>
  <w:num w:numId="31" w16cid:durableId="1036733863">
    <w:abstractNumId w:val="29"/>
  </w:num>
  <w:num w:numId="32" w16cid:durableId="20437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6B"/>
    <w:rsid w:val="000009F3"/>
    <w:rsid w:val="00013BEE"/>
    <w:rsid w:val="00013C62"/>
    <w:rsid w:val="0001495E"/>
    <w:rsid w:val="0001626D"/>
    <w:rsid w:val="00024936"/>
    <w:rsid w:val="00024FA5"/>
    <w:rsid w:val="00026119"/>
    <w:rsid w:val="000267BD"/>
    <w:rsid w:val="0002729C"/>
    <w:rsid w:val="00034780"/>
    <w:rsid w:val="00036DA1"/>
    <w:rsid w:val="000407B2"/>
    <w:rsid w:val="0004267D"/>
    <w:rsid w:val="00043790"/>
    <w:rsid w:val="00056BE2"/>
    <w:rsid w:val="00063712"/>
    <w:rsid w:val="000655CA"/>
    <w:rsid w:val="00067AFA"/>
    <w:rsid w:val="000721AA"/>
    <w:rsid w:val="00080AF5"/>
    <w:rsid w:val="00080DD6"/>
    <w:rsid w:val="00082ADF"/>
    <w:rsid w:val="000857C2"/>
    <w:rsid w:val="00091CAF"/>
    <w:rsid w:val="00092D8F"/>
    <w:rsid w:val="000930B5"/>
    <w:rsid w:val="000945F0"/>
    <w:rsid w:val="00094712"/>
    <w:rsid w:val="00094BBE"/>
    <w:rsid w:val="0009592E"/>
    <w:rsid w:val="000A7131"/>
    <w:rsid w:val="000B1BE1"/>
    <w:rsid w:val="000B6278"/>
    <w:rsid w:val="000C2B5F"/>
    <w:rsid w:val="000C41F0"/>
    <w:rsid w:val="000C51BD"/>
    <w:rsid w:val="000D01F1"/>
    <w:rsid w:val="000E3E07"/>
    <w:rsid w:val="000E5648"/>
    <w:rsid w:val="000E6979"/>
    <w:rsid w:val="000F04D0"/>
    <w:rsid w:val="000F14BC"/>
    <w:rsid w:val="000F4840"/>
    <w:rsid w:val="0010135E"/>
    <w:rsid w:val="001020DF"/>
    <w:rsid w:val="00110021"/>
    <w:rsid w:val="0011042F"/>
    <w:rsid w:val="00116E62"/>
    <w:rsid w:val="00117E5E"/>
    <w:rsid w:val="00121210"/>
    <w:rsid w:val="0012391D"/>
    <w:rsid w:val="00123E4D"/>
    <w:rsid w:val="00124F44"/>
    <w:rsid w:val="001250B2"/>
    <w:rsid w:val="00134140"/>
    <w:rsid w:val="001358C7"/>
    <w:rsid w:val="00141E76"/>
    <w:rsid w:val="00150203"/>
    <w:rsid w:val="00152FC6"/>
    <w:rsid w:val="00155319"/>
    <w:rsid w:val="00160C4C"/>
    <w:rsid w:val="0016370B"/>
    <w:rsid w:val="00166495"/>
    <w:rsid w:val="00170C89"/>
    <w:rsid w:val="00171B91"/>
    <w:rsid w:val="001722DD"/>
    <w:rsid w:val="00181947"/>
    <w:rsid w:val="00182F80"/>
    <w:rsid w:val="00185A9D"/>
    <w:rsid w:val="00187919"/>
    <w:rsid w:val="001907B0"/>
    <w:rsid w:val="00192580"/>
    <w:rsid w:val="00194D26"/>
    <w:rsid w:val="00195E32"/>
    <w:rsid w:val="00195ED6"/>
    <w:rsid w:val="001A01C2"/>
    <w:rsid w:val="001B3781"/>
    <w:rsid w:val="001C019E"/>
    <w:rsid w:val="001C1410"/>
    <w:rsid w:val="001D45E0"/>
    <w:rsid w:val="001E0FB8"/>
    <w:rsid w:val="001E2CCA"/>
    <w:rsid w:val="001E3DEB"/>
    <w:rsid w:val="001E4AC4"/>
    <w:rsid w:val="001E788A"/>
    <w:rsid w:val="001F3111"/>
    <w:rsid w:val="00202581"/>
    <w:rsid w:val="002036D2"/>
    <w:rsid w:val="002039FF"/>
    <w:rsid w:val="00206F6A"/>
    <w:rsid w:val="002072C6"/>
    <w:rsid w:val="002117A5"/>
    <w:rsid w:val="002129BC"/>
    <w:rsid w:val="002132A6"/>
    <w:rsid w:val="00214AD2"/>
    <w:rsid w:val="00216517"/>
    <w:rsid w:val="00217AF9"/>
    <w:rsid w:val="00217FCD"/>
    <w:rsid w:val="002207FD"/>
    <w:rsid w:val="00230AFE"/>
    <w:rsid w:val="0023168C"/>
    <w:rsid w:val="00237E99"/>
    <w:rsid w:val="0024163E"/>
    <w:rsid w:val="00241FF1"/>
    <w:rsid w:val="00247AC9"/>
    <w:rsid w:val="00254BFD"/>
    <w:rsid w:val="00262D5A"/>
    <w:rsid w:val="002633D2"/>
    <w:rsid w:val="00265D88"/>
    <w:rsid w:val="00267292"/>
    <w:rsid w:val="0027199F"/>
    <w:rsid w:val="002814F7"/>
    <w:rsid w:val="0028274C"/>
    <w:rsid w:val="00285004"/>
    <w:rsid w:val="002876BF"/>
    <w:rsid w:val="00292988"/>
    <w:rsid w:val="002A04D2"/>
    <w:rsid w:val="002A0A50"/>
    <w:rsid w:val="002A16D0"/>
    <w:rsid w:val="002A4AA6"/>
    <w:rsid w:val="002B3CFD"/>
    <w:rsid w:val="002B600D"/>
    <w:rsid w:val="002C0A04"/>
    <w:rsid w:val="002C3434"/>
    <w:rsid w:val="002C7FF7"/>
    <w:rsid w:val="002E21F9"/>
    <w:rsid w:val="002E45A7"/>
    <w:rsid w:val="002E6287"/>
    <w:rsid w:val="002F15C6"/>
    <w:rsid w:val="003013B6"/>
    <w:rsid w:val="00313982"/>
    <w:rsid w:val="0031650A"/>
    <w:rsid w:val="00320178"/>
    <w:rsid w:val="00321712"/>
    <w:rsid w:val="0032598D"/>
    <w:rsid w:val="00327798"/>
    <w:rsid w:val="00340D4A"/>
    <w:rsid w:val="00344AA6"/>
    <w:rsid w:val="003550C5"/>
    <w:rsid w:val="0035601B"/>
    <w:rsid w:val="0036009F"/>
    <w:rsid w:val="00362984"/>
    <w:rsid w:val="00362B5E"/>
    <w:rsid w:val="003659F4"/>
    <w:rsid w:val="00370BF8"/>
    <w:rsid w:val="00373767"/>
    <w:rsid w:val="00376964"/>
    <w:rsid w:val="00386C0D"/>
    <w:rsid w:val="00392979"/>
    <w:rsid w:val="00394541"/>
    <w:rsid w:val="00395850"/>
    <w:rsid w:val="003A00F1"/>
    <w:rsid w:val="003A657D"/>
    <w:rsid w:val="003B4212"/>
    <w:rsid w:val="003B69A0"/>
    <w:rsid w:val="003C11A9"/>
    <w:rsid w:val="003C454F"/>
    <w:rsid w:val="003C520B"/>
    <w:rsid w:val="003D28BD"/>
    <w:rsid w:val="003D5818"/>
    <w:rsid w:val="003D6E1B"/>
    <w:rsid w:val="003E2047"/>
    <w:rsid w:val="003F5219"/>
    <w:rsid w:val="00400A51"/>
    <w:rsid w:val="004029D6"/>
    <w:rsid w:val="00402D83"/>
    <w:rsid w:val="00403154"/>
    <w:rsid w:val="00423803"/>
    <w:rsid w:val="004255D2"/>
    <w:rsid w:val="00440569"/>
    <w:rsid w:val="00440CD7"/>
    <w:rsid w:val="0044757A"/>
    <w:rsid w:val="0045130A"/>
    <w:rsid w:val="00454876"/>
    <w:rsid w:val="004606FB"/>
    <w:rsid w:val="004622D2"/>
    <w:rsid w:val="00463BEA"/>
    <w:rsid w:val="00472A1B"/>
    <w:rsid w:val="00477F81"/>
    <w:rsid w:val="004847D4"/>
    <w:rsid w:val="00495CE6"/>
    <w:rsid w:val="004B13B1"/>
    <w:rsid w:val="004B14A0"/>
    <w:rsid w:val="004B504D"/>
    <w:rsid w:val="004B6A7C"/>
    <w:rsid w:val="004B7DB7"/>
    <w:rsid w:val="004C7780"/>
    <w:rsid w:val="004D2FFF"/>
    <w:rsid w:val="004E0F54"/>
    <w:rsid w:val="004E1637"/>
    <w:rsid w:val="004E70E3"/>
    <w:rsid w:val="004F5B21"/>
    <w:rsid w:val="004F654E"/>
    <w:rsid w:val="00500B10"/>
    <w:rsid w:val="00502A02"/>
    <w:rsid w:val="00503249"/>
    <w:rsid w:val="005109BC"/>
    <w:rsid w:val="00517341"/>
    <w:rsid w:val="00520AC1"/>
    <w:rsid w:val="00524B92"/>
    <w:rsid w:val="005276B4"/>
    <w:rsid w:val="00531629"/>
    <w:rsid w:val="005324CD"/>
    <w:rsid w:val="0053609F"/>
    <w:rsid w:val="00540426"/>
    <w:rsid w:val="00551DEF"/>
    <w:rsid w:val="00560F76"/>
    <w:rsid w:val="00566004"/>
    <w:rsid w:val="00566257"/>
    <w:rsid w:val="00567D51"/>
    <w:rsid w:val="0058317D"/>
    <w:rsid w:val="00587827"/>
    <w:rsid w:val="005A56C2"/>
    <w:rsid w:val="005B2B9F"/>
    <w:rsid w:val="005B66C7"/>
    <w:rsid w:val="005C166D"/>
    <w:rsid w:val="005C7187"/>
    <w:rsid w:val="005D4C92"/>
    <w:rsid w:val="005D6E0C"/>
    <w:rsid w:val="005E66DF"/>
    <w:rsid w:val="005E677A"/>
    <w:rsid w:val="005E7CE9"/>
    <w:rsid w:val="005F2082"/>
    <w:rsid w:val="00605C47"/>
    <w:rsid w:val="00615875"/>
    <w:rsid w:val="00615B47"/>
    <w:rsid w:val="00616449"/>
    <w:rsid w:val="00617976"/>
    <w:rsid w:val="00617BC3"/>
    <w:rsid w:val="00620796"/>
    <w:rsid w:val="00622368"/>
    <w:rsid w:val="00622476"/>
    <w:rsid w:val="00625990"/>
    <w:rsid w:val="0063364B"/>
    <w:rsid w:val="00633A56"/>
    <w:rsid w:val="00635048"/>
    <w:rsid w:val="00636BF8"/>
    <w:rsid w:val="00640AC2"/>
    <w:rsid w:val="006537E6"/>
    <w:rsid w:val="0065544D"/>
    <w:rsid w:val="00660F15"/>
    <w:rsid w:val="0066165A"/>
    <w:rsid w:val="00662178"/>
    <w:rsid w:val="00663B43"/>
    <w:rsid w:val="0066532A"/>
    <w:rsid w:val="00674BE1"/>
    <w:rsid w:val="00675733"/>
    <w:rsid w:val="00676460"/>
    <w:rsid w:val="00676A9D"/>
    <w:rsid w:val="006807C4"/>
    <w:rsid w:val="00684A2D"/>
    <w:rsid w:val="00693B35"/>
    <w:rsid w:val="0069544E"/>
    <w:rsid w:val="006A4070"/>
    <w:rsid w:val="006A537A"/>
    <w:rsid w:val="006A5954"/>
    <w:rsid w:val="006B05B0"/>
    <w:rsid w:val="006B59CD"/>
    <w:rsid w:val="006C1538"/>
    <w:rsid w:val="006D107B"/>
    <w:rsid w:val="006D1C7B"/>
    <w:rsid w:val="006D2898"/>
    <w:rsid w:val="006D55CB"/>
    <w:rsid w:val="006D6317"/>
    <w:rsid w:val="006E399C"/>
    <w:rsid w:val="006E3DE9"/>
    <w:rsid w:val="006E72DA"/>
    <w:rsid w:val="006F0121"/>
    <w:rsid w:val="006F1046"/>
    <w:rsid w:val="006F3EF8"/>
    <w:rsid w:val="006F7548"/>
    <w:rsid w:val="007038AD"/>
    <w:rsid w:val="00706927"/>
    <w:rsid w:val="0070694B"/>
    <w:rsid w:val="00706CF1"/>
    <w:rsid w:val="00710F4E"/>
    <w:rsid w:val="007126B1"/>
    <w:rsid w:val="00714903"/>
    <w:rsid w:val="00717FA4"/>
    <w:rsid w:val="0072156D"/>
    <w:rsid w:val="00727016"/>
    <w:rsid w:val="00741819"/>
    <w:rsid w:val="007446BD"/>
    <w:rsid w:val="00745481"/>
    <w:rsid w:val="007455B2"/>
    <w:rsid w:val="00745649"/>
    <w:rsid w:val="00746280"/>
    <w:rsid w:val="007520BE"/>
    <w:rsid w:val="0076503A"/>
    <w:rsid w:val="007665E3"/>
    <w:rsid w:val="007666EA"/>
    <w:rsid w:val="00771BF7"/>
    <w:rsid w:val="00775D50"/>
    <w:rsid w:val="00776C57"/>
    <w:rsid w:val="00782B49"/>
    <w:rsid w:val="00782F11"/>
    <w:rsid w:val="00783F0B"/>
    <w:rsid w:val="00785797"/>
    <w:rsid w:val="00787AE7"/>
    <w:rsid w:val="007920BE"/>
    <w:rsid w:val="0079738B"/>
    <w:rsid w:val="007A399C"/>
    <w:rsid w:val="007A68BD"/>
    <w:rsid w:val="007A7D00"/>
    <w:rsid w:val="007B1F8B"/>
    <w:rsid w:val="007B24A8"/>
    <w:rsid w:val="007B29E9"/>
    <w:rsid w:val="007B52DA"/>
    <w:rsid w:val="007B5840"/>
    <w:rsid w:val="007C044A"/>
    <w:rsid w:val="007C1507"/>
    <w:rsid w:val="007C51A9"/>
    <w:rsid w:val="007E1453"/>
    <w:rsid w:val="007E21D9"/>
    <w:rsid w:val="007E39F3"/>
    <w:rsid w:val="007E4B15"/>
    <w:rsid w:val="007E6546"/>
    <w:rsid w:val="007F0650"/>
    <w:rsid w:val="007F0CF3"/>
    <w:rsid w:val="007F312C"/>
    <w:rsid w:val="007F31EA"/>
    <w:rsid w:val="008012FD"/>
    <w:rsid w:val="00802019"/>
    <w:rsid w:val="008031AC"/>
    <w:rsid w:val="00803D3A"/>
    <w:rsid w:val="00804DD7"/>
    <w:rsid w:val="0080565E"/>
    <w:rsid w:val="00805F0F"/>
    <w:rsid w:val="00817A10"/>
    <w:rsid w:val="00821782"/>
    <w:rsid w:val="00823463"/>
    <w:rsid w:val="00825684"/>
    <w:rsid w:val="00827E3E"/>
    <w:rsid w:val="00837D23"/>
    <w:rsid w:val="00837ED7"/>
    <w:rsid w:val="00844A11"/>
    <w:rsid w:val="00860308"/>
    <w:rsid w:val="00861819"/>
    <w:rsid w:val="008623D9"/>
    <w:rsid w:val="00864952"/>
    <w:rsid w:val="0086495B"/>
    <w:rsid w:val="008679BD"/>
    <w:rsid w:val="00874637"/>
    <w:rsid w:val="008809CA"/>
    <w:rsid w:val="00880BAE"/>
    <w:rsid w:val="00880CDE"/>
    <w:rsid w:val="00882511"/>
    <w:rsid w:val="00887254"/>
    <w:rsid w:val="00887A3C"/>
    <w:rsid w:val="00890AEF"/>
    <w:rsid w:val="00895F9D"/>
    <w:rsid w:val="008962D9"/>
    <w:rsid w:val="008972B8"/>
    <w:rsid w:val="008A72D5"/>
    <w:rsid w:val="008C689F"/>
    <w:rsid w:val="008D1303"/>
    <w:rsid w:val="008E4726"/>
    <w:rsid w:val="008F7503"/>
    <w:rsid w:val="00911CA2"/>
    <w:rsid w:val="00927F27"/>
    <w:rsid w:val="00930AFF"/>
    <w:rsid w:val="00932F8E"/>
    <w:rsid w:val="009361D5"/>
    <w:rsid w:val="00936D56"/>
    <w:rsid w:val="00936F73"/>
    <w:rsid w:val="0094203C"/>
    <w:rsid w:val="00942CE9"/>
    <w:rsid w:val="00951176"/>
    <w:rsid w:val="00951480"/>
    <w:rsid w:val="0096349E"/>
    <w:rsid w:val="00964210"/>
    <w:rsid w:val="009662ED"/>
    <w:rsid w:val="00967091"/>
    <w:rsid w:val="009767C8"/>
    <w:rsid w:val="00980D68"/>
    <w:rsid w:val="009840AC"/>
    <w:rsid w:val="0098616A"/>
    <w:rsid w:val="009902A3"/>
    <w:rsid w:val="009A1B9C"/>
    <w:rsid w:val="009A3C19"/>
    <w:rsid w:val="009A7222"/>
    <w:rsid w:val="009B0A25"/>
    <w:rsid w:val="009B3BE3"/>
    <w:rsid w:val="009D12AD"/>
    <w:rsid w:val="009D209B"/>
    <w:rsid w:val="009E24C5"/>
    <w:rsid w:val="009E256F"/>
    <w:rsid w:val="009E7C30"/>
    <w:rsid w:val="009F255B"/>
    <w:rsid w:val="009F2BFB"/>
    <w:rsid w:val="009F2DBC"/>
    <w:rsid w:val="009F4C47"/>
    <w:rsid w:val="00A05855"/>
    <w:rsid w:val="00A0604E"/>
    <w:rsid w:val="00A132A4"/>
    <w:rsid w:val="00A15264"/>
    <w:rsid w:val="00A16C3E"/>
    <w:rsid w:val="00A17C06"/>
    <w:rsid w:val="00A2591B"/>
    <w:rsid w:val="00A262CB"/>
    <w:rsid w:val="00A35811"/>
    <w:rsid w:val="00A4410D"/>
    <w:rsid w:val="00A448C1"/>
    <w:rsid w:val="00A453EA"/>
    <w:rsid w:val="00A4799E"/>
    <w:rsid w:val="00A569D1"/>
    <w:rsid w:val="00A6661E"/>
    <w:rsid w:val="00A66B71"/>
    <w:rsid w:val="00A801ED"/>
    <w:rsid w:val="00A8121C"/>
    <w:rsid w:val="00A83784"/>
    <w:rsid w:val="00A84018"/>
    <w:rsid w:val="00A907D9"/>
    <w:rsid w:val="00A96855"/>
    <w:rsid w:val="00A96B0D"/>
    <w:rsid w:val="00AA7AA0"/>
    <w:rsid w:val="00AB0985"/>
    <w:rsid w:val="00AD0808"/>
    <w:rsid w:val="00AD60A4"/>
    <w:rsid w:val="00AE1AAE"/>
    <w:rsid w:val="00AE53AD"/>
    <w:rsid w:val="00AE735A"/>
    <w:rsid w:val="00AF69B4"/>
    <w:rsid w:val="00B00586"/>
    <w:rsid w:val="00B0150D"/>
    <w:rsid w:val="00B021AC"/>
    <w:rsid w:val="00B12FA3"/>
    <w:rsid w:val="00B14B82"/>
    <w:rsid w:val="00B174AD"/>
    <w:rsid w:val="00B20C64"/>
    <w:rsid w:val="00B2198A"/>
    <w:rsid w:val="00B23411"/>
    <w:rsid w:val="00B31C62"/>
    <w:rsid w:val="00B3577E"/>
    <w:rsid w:val="00B36012"/>
    <w:rsid w:val="00B378CF"/>
    <w:rsid w:val="00B46DA1"/>
    <w:rsid w:val="00B5002E"/>
    <w:rsid w:val="00B64BF9"/>
    <w:rsid w:val="00B64F95"/>
    <w:rsid w:val="00B70DF4"/>
    <w:rsid w:val="00B80423"/>
    <w:rsid w:val="00B85237"/>
    <w:rsid w:val="00B87338"/>
    <w:rsid w:val="00B9538A"/>
    <w:rsid w:val="00B97C6B"/>
    <w:rsid w:val="00B97EF0"/>
    <w:rsid w:val="00B97F4D"/>
    <w:rsid w:val="00BA1A4F"/>
    <w:rsid w:val="00BA47B1"/>
    <w:rsid w:val="00BA74AC"/>
    <w:rsid w:val="00BB10DA"/>
    <w:rsid w:val="00BB1B31"/>
    <w:rsid w:val="00BB29C5"/>
    <w:rsid w:val="00BB7BED"/>
    <w:rsid w:val="00BC6816"/>
    <w:rsid w:val="00BD331F"/>
    <w:rsid w:val="00BD365F"/>
    <w:rsid w:val="00BD5F58"/>
    <w:rsid w:val="00BF5508"/>
    <w:rsid w:val="00BF7A0E"/>
    <w:rsid w:val="00C0081C"/>
    <w:rsid w:val="00C00BCE"/>
    <w:rsid w:val="00C03B2B"/>
    <w:rsid w:val="00C06100"/>
    <w:rsid w:val="00C12A35"/>
    <w:rsid w:val="00C30136"/>
    <w:rsid w:val="00C34875"/>
    <w:rsid w:val="00C4166D"/>
    <w:rsid w:val="00C47F79"/>
    <w:rsid w:val="00C5176E"/>
    <w:rsid w:val="00C51A00"/>
    <w:rsid w:val="00C56CCE"/>
    <w:rsid w:val="00C60669"/>
    <w:rsid w:val="00C60A9A"/>
    <w:rsid w:val="00C60D9E"/>
    <w:rsid w:val="00C630AC"/>
    <w:rsid w:val="00C64F51"/>
    <w:rsid w:val="00C65268"/>
    <w:rsid w:val="00C7247A"/>
    <w:rsid w:val="00C772E1"/>
    <w:rsid w:val="00C8033E"/>
    <w:rsid w:val="00C905ED"/>
    <w:rsid w:val="00C9363C"/>
    <w:rsid w:val="00C93B67"/>
    <w:rsid w:val="00C940DE"/>
    <w:rsid w:val="00C97821"/>
    <w:rsid w:val="00CA128A"/>
    <w:rsid w:val="00CA59DC"/>
    <w:rsid w:val="00CA6B4F"/>
    <w:rsid w:val="00CA7B86"/>
    <w:rsid w:val="00CB638B"/>
    <w:rsid w:val="00CD0AAF"/>
    <w:rsid w:val="00CE0D6F"/>
    <w:rsid w:val="00CE25DE"/>
    <w:rsid w:val="00CE61FE"/>
    <w:rsid w:val="00CF0132"/>
    <w:rsid w:val="00CF4B9E"/>
    <w:rsid w:val="00CF582E"/>
    <w:rsid w:val="00D00612"/>
    <w:rsid w:val="00D05C26"/>
    <w:rsid w:val="00D2542C"/>
    <w:rsid w:val="00D254B6"/>
    <w:rsid w:val="00D30B91"/>
    <w:rsid w:val="00D325C5"/>
    <w:rsid w:val="00D33E98"/>
    <w:rsid w:val="00D353F8"/>
    <w:rsid w:val="00D36298"/>
    <w:rsid w:val="00D40978"/>
    <w:rsid w:val="00D42286"/>
    <w:rsid w:val="00D43DCB"/>
    <w:rsid w:val="00D442BC"/>
    <w:rsid w:val="00D45644"/>
    <w:rsid w:val="00D466AB"/>
    <w:rsid w:val="00D51B8A"/>
    <w:rsid w:val="00D57D9C"/>
    <w:rsid w:val="00D67AC7"/>
    <w:rsid w:val="00D70002"/>
    <w:rsid w:val="00D85D6B"/>
    <w:rsid w:val="00D94165"/>
    <w:rsid w:val="00DA4A43"/>
    <w:rsid w:val="00DA6CD5"/>
    <w:rsid w:val="00DB588C"/>
    <w:rsid w:val="00DC07D4"/>
    <w:rsid w:val="00DD5956"/>
    <w:rsid w:val="00DE0802"/>
    <w:rsid w:val="00DE2690"/>
    <w:rsid w:val="00DE64B7"/>
    <w:rsid w:val="00DF096A"/>
    <w:rsid w:val="00E015B1"/>
    <w:rsid w:val="00E028EF"/>
    <w:rsid w:val="00E122F2"/>
    <w:rsid w:val="00E22D37"/>
    <w:rsid w:val="00E23283"/>
    <w:rsid w:val="00E24D55"/>
    <w:rsid w:val="00E33F1B"/>
    <w:rsid w:val="00E364EC"/>
    <w:rsid w:val="00E37225"/>
    <w:rsid w:val="00E44CF2"/>
    <w:rsid w:val="00E45EDD"/>
    <w:rsid w:val="00E52F81"/>
    <w:rsid w:val="00E54103"/>
    <w:rsid w:val="00E54F18"/>
    <w:rsid w:val="00E5525C"/>
    <w:rsid w:val="00E62060"/>
    <w:rsid w:val="00E62B84"/>
    <w:rsid w:val="00E64154"/>
    <w:rsid w:val="00E67F25"/>
    <w:rsid w:val="00E71346"/>
    <w:rsid w:val="00E72CD4"/>
    <w:rsid w:val="00E76D1D"/>
    <w:rsid w:val="00E7753A"/>
    <w:rsid w:val="00E81885"/>
    <w:rsid w:val="00E82757"/>
    <w:rsid w:val="00E830DE"/>
    <w:rsid w:val="00E84514"/>
    <w:rsid w:val="00EA4FB0"/>
    <w:rsid w:val="00EA62B8"/>
    <w:rsid w:val="00EB1808"/>
    <w:rsid w:val="00EC267E"/>
    <w:rsid w:val="00ED0E91"/>
    <w:rsid w:val="00ED25C8"/>
    <w:rsid w:val="00ED6BCC"/>
    <w:rsid w:val="00EE19AF"/>
    <w:rsid w:val="00EE5502"/>
    <w:rsid w:val="00EF446D"/>
    <w:rsid w:val="00F005F9"/>
    <w:rsid w:val="00F147B4"/>
    <w:rsid w:val="00F34A6B"/>
    <w:rsid w:val="00F4259B"/>
    <w:rsid w:val="00F4434C"/>
    <w:rsid w:val="00F5299D"/>
    <w:rsid w:val="00F57CF5"/>
    <w:rsid w:val="00F64444"/>
    <w:rsid w:val="00F73B3D"/>
    <w:rsid w:val="00F76DEB"/>
    <w:rsid w:val="00F814ED"/>
    <w:rsid w:val="00F9374C"/>
    <w:rsid w:val="00FA7A6B"/>
    <w:rsid w:val="00FB25AC"/>
    <w:rsid w:val="00FB714F"/>
    <w:rsid w:val="00FB7B50"/>
    <w:rsid w:val="00FC64F6"/>
    <w:rsid w:val="00FC7D63"/>
    <w:rsid w:val="00FD0181"/>
    <w:rsid w:val="00FD1900"/>
    <w:rsid w:val="00FE001D"/>
    <w:rsid w:val="00FE1239"/>
    <w:rsid w:val="00FE18AE"/>
    <w:rsid w:val="00FE1DA2"/>
    <w:rsid w:val="00FE3299"/>
    <w:rsid w:val="00FE4255"/>
    <w:rsid w:val="00FE66E5"/>
    <w:rsid w:val="00FF1AF3"/>
    <w:rsid w:val="00FF6065"/>
    <w:rsid w:val="00FF6129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ACFD0"/>
  <w15:chartTrackingRefBased/>
  <w15:docId w15:val="{C2A7081B-385E-4468-92CE-8B87987E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6B"/>
  </w:style>
  <w:style w:type="paragraph" w:styleId="Heading1">
    <w:name w:val="heading 1"/>
    <w:basedOn w:val="Normal"/>
    <w:next w:val="Normal"/>
    <w:link w:val="Heading1Char"/>
    <w:uiPriority w:val="9"/>
    <w:qFormat/>
    <w:rsid w:val="00B97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6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6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6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6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6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RowHeading">
    <w:name w:val="Row Heading"/>
    <w:basedOn w:val="Normal"/>
    <w:uiPriority w:val="5"/>
    <w:semiHidden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</w:style>
  <w:style w:type="paragraph" w:customStyle="1" w:styleId="FormHeading">
    <w:name w:val="Form Heading"/>
    <w:basedOn w:val="Normal"/>
    <w:uiPriority w:val="3"/>
    <w:semiHidden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B97C6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ListNumber">
    <w:name w:val="List Number"/>
    <w:basedOn w:val="Normal"/>
    <w:uiPriority w:val="9"/>
    <w:semiHidden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6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pPr>
      <w:spacing w:after="0" w:line="240" w:lineRule="auto"/>
      <w:jc w:val="right"/>
    </w:pPr>
    <w:rPr>
      <w:color w:val="2FA3EE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2FA3EE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  <w:tcPr>
      <w:vAlign w:val="center"/>
    </w:tcPr>
    <w:tblStylePr w:type="firstRow">
      <w:tblPr/>
      <w:tcPr>
        <w:shd w:val="clear" w:color="auto" w:fill="E6F2DD" w:themeFill="accent3" w:themeFillTint="33"/>
      </w:tcPr>
    </w:tblStylePr>
  </w:style>
  <w:style w:type="paragraph" w:styleId="NoSpacing">
    <w:name w:val="No Spacing"/>
    <w:uiPriority w:val="1"/>
    <w:qFormat/>
    <w:rsid w:val="00B97C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97C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6B"/>
    <w:rPr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6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6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6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6B"/>
  </w:style>
  <w:style w:type="character" w:customStyle="1" w:styleId="Heading7Char">
    <w:name w:val="Heading 7 Char"/>
    <w:basedOn w:val="DefaultParagraphFont"/>
    <w:link w:val="Heading7"/>
    <w:uiPriority w:val="9"/>
    <w:semiHidden/>
    <w:rsid w:val="00B97C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6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6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6B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7C6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97C6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97C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6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6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97C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7C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7C6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97C6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97C6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6B"/>
    <w:pPr>
      <w:outlineLvl w:val="9"/>
    </w:pPr>
  </w:style>
  <w:style w:type="paragraph" w:styleId="ListParagraph">
    <w:name w:val="List Paragraph"/>
    <w:basedOn w:val="Normal"/>
    <w:uiPriority w:val="34"/>
    <w:qFormat/>
    <w:rsid w:val="00A569D1"/>
    <w:pPr>
      <w:ind w:left="720"/>
      <w:contextualSpacing/>
    </w:pPr>
  </w:style>
  <w:style w:type="paragraph" w:customStyle="1" w:styleId="Style1">
    <w:name w:val="Style1"/>
    <w:basedOn w:val="ListParagraph"/>
    <w:qFormat/>
    <w:rsid w:val="00A569D1"/>
    <w:pPr>
      <w:numPr>
        <w:numId w:val="6"/>
      </w:numPr>
      <w:spacing w:before="100" w:beforeAutospacing="1" w:after="100" w:afterAutospacing="1" w:line="240" w:lineRule="auto"/>
      <w:ind w:left="720"/>
      <w:contextualSpacing w:val="0"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F2BFB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BF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A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3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6372102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4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908285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48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9930094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17836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74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2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1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9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4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9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9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1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1299248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0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43195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E0F0CF9BB4D73A3448EBB9218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442F-26E4-423D-8408-5C5BBF88B83B}"/>
      </w:docPartPr>
      <w:docPartBody>
        <w:p w:rsidR="00F53D35" w:rsidRDefault="00945D5B" w:rsidP="00945D5B">
          <w:pPr>
            <w:pStyle w:val="A90E0F0CF9BB4D73A3448EBB92185523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B"/>
    <w:rsid w:val="000F04D0"/>
    <w:rsid w:val="00187919"/>
    <w:rsid w:val="001C487E"/>
    <w:rsid w:val="001E2CCA"/>
    <w:rsid w:val="001F23F4"/>
    <w:rsid w:val="001F3111"/>
    <w:rsid w:val="00205EE9"/>
    <w:rsid w:val="002207FD"/>
    <w:rsid w:val="0027385D"/>
    <w:rsid w:val="003857F4"/>
    <w:rsid w:val="00386C0D"/>
    <w:rsid w:val="003C11A9"/>
    <w:rsid w:val="00403154"/>
    <w:rsid w:val="0041665A"/>
    <w:rsid w:val="00452F05"/>
    <w:rsid w:val="004D2FFF"/>
    <w:rsid w:val="00565854"/>
    <w:rsid w:val="005D5081"/>
    <w:rsid w:val="005F316A"/>
    <w:rsid w:val="0064780B"/>
    <w:rsid w:val="00683770"/>
    <w:rsid w:val="006F1E92"/>
    <w:rsid w:val="007026F8"/>
    <w:rsid w:val="00797815"/>
    <w:rsid w:val="008012FD"/>
    <w:rsid w:val="00822491"/>
    <w:rsid w:val="008D1303"/>
    <w:rsid w:val="009102E2"/>
    <w:rsid w:val="00945D5B"/>
    <w:rsid w:val="00951176"/>
    <w:rsid w:val="00980E0A"/>
    <w:rsid w:val="009B3BE3"/>
    <w:rsid w:val="00A15264"/>
    <w:rsid w:val="00A3740E"/>
    <w:rsid w:val="00A4410D"/>
    <w:rsid w:val="00AB0985"/>
    <w:rsid w:val="00AD60A4"/>
    <w:rsid w:val="00B26C18"/>
    <w:rsid w:val="00B2717A"/>
    <w:rsid w:val="00BB10DA"/>
    <w:rsid w:val="00BF1DB7"/>
    <w:rsid w:val="00C10C99"/>
    <w:rsid w:val="00C12A35"/>
    <w:rsid w:val="00C14655"/>
    <w:rsid w:val="00C44A46"/>
    <w:rsid w:val="00C751FB"/>
    <w:rsid w:val="00C93B67"/>
    <w:rsid w:val="00CA1689"/>
    <w:rsid w:val="00CE65BB"/>
    <w:rsid w:val="00D325C5"/>
    <w:rsid w:val="00D94165"/>
    <w:rsid w:val="00E122F2"/>
    <w:rsid w:val="00E23C5C"/>
    <w:rsid w:val="00EA4FB0"/>
    <w:rsid w:val="00F53D35"/>
    <w:rsid w:val="00F76DEB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B2717A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E0F0CF9BB4D73A3448EBB92185523">
    <w:name w:val="A90E0F0CF9BB4D73A3448EBB92185523"/>
    <w:rsid w:val="00945D5B"/>
  </w:style>
  <w:style w:type="character" w:customStyle="1" w:styleId="Heading1Char">
    <w:name w:val="Heading 1 Char"/>
    <w:basedOn w:val="DefaultParagraphFont"/>
    <w:link w:val="Heading1"/>
    <w:uiPriority w:val="4"/>
    <w:rsid w:val="00B2717A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 Peer</cp:lastModifiedBy>
  <cp:revision>67</cp:revision>
  <cp:lastPrinted>2026-02-13T19:51:00Z</cp:lastPrinted>
  <dcterms:created xsi:type="dcterms:W3CDTF">2026-05-20T16:28:00Z</dcterms:created>
  <dcterms:modified xsi:type="dcterms:W3CDTF">2026-05-20T18:35:00Z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